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62910" w14:textId="77777777" w:rsidR="00742D7B" w:rsidRPr="008A3D88" w:rsidRDefault="008A3D88" w:rsidP="008A3D88">
      <w:pPr>
        <w:jc w:val="center"/>
        <w:rPr>
          <w:rFonts w:ascii="华文中宋" w:eastAsia="华文中宋" w:hAnsi="华文中宋"/>
          <w:b/>
          <w:sz w:val="36"/>
          <w:szCs w:val="36"/>
        </w:rPr>
      </w:pPr>
      <w:r w:rsidRPr="008A3D88">
        <w:rPr>
          <w:rFonts w:ascii="华文中宋" w:eastAsia="华文中宋" w:hAnsi="华文中宋" w:hint="eastAsia"/>
          <w:b/>
          <w:sz w:val="36"/>
          <w:szCs w:val="36"/>
        </w:rPr>
        <w:t>2023年度优秀广播电视节目推荐表</w:t>
      </w:r>
    </w:p>
    <w:p w14:paraId="1B71FA05" w14:textId="77777777" w:rsidR="008A3D88" w:rsidRPr="008A3D88" w:rsidRDefault="008A3D88" w:rsidP="008A3D88">
      <w:pPr>
        <w:jc w:val="left"/>
        <w:rPr>
          <w:rFonts w:ascii="宋体" w:eastAsia="宋体" w:hAnsi="宋体"/>
          <w:b/>
          <w:sz w:val="28"/>
          <w:szCs w:val="28"/>
        </w:rPr>
      </w:pPr>
      <w:r w:rsidRPr="008A3D88">
        <w:rPr>
          <w:rFonts w:ascii="宋体" w:eastAsia="宋体" w:hAnsi="宋体" w:hint="eastAsia"/>
          <w:b/>
          <w:sz w:val="28"/>
          <w:szCs w:val="28"/>
        </w:rPr>
        <w:t>参评项目名称：</w:t>
      </w:r>
      <w:r w:rsidR="00203821" w:rsidRPr="00FE4019">
        <w:rPr>
          <w:rFonts w:ascii="仿宋" w:eastAsia="仿宋" w:cs="仿宋" w:hint="eastAsia"/>
          <w:color w:val="000000"/>
          <w:kern w:val="0"/>
          <w:sz w:val="24"/>
          <w:szCs w:val="24"/>
          <w:lang w:val="zh-CN"/>
        </w:rPr>
        <w:t>文学节目</w:t>
      </w:r>
    </w:p>
    <w:tbl>
      <w:tblPr>
        <w:tblW w:w="9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7"/>
        <w:gridCol w:w="1587"/>
        <w:gridCol w:w="1587"/>
        <w:gridCol w:w="1587"/>
        <w:gridCol w:w="1587"/>
        <w:gridCol w:w="1587"/>
      </w:tblGrid>
      <w:tr w:rsidR="008A3D88" w:rsidRPr="008A3D88" w14:paraId="4111277D" w14:textId="77777777" w:rsidTr="008A3D88">
        <w:trPr>
          <w:trHeight w:val="447"/>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14:paraId="7E9155EC"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作品名称</w:t>
            </w:r>
          </w:p>
        </w:tc>
        <w:tc>
          <w:tcPr>
            <w:tcW w:w="793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89A4336" w14:textId="77777777" w:rsidR="008A3D88" w:rsidRPr="008A3D88" w:rsidRDefault="00203821" w:rsidP="004A2609">
            <w:pPr>
              <w:rPr>
                <w:rFonts w:ascii="宋体" w:eastAsia="宋体" w:hAnsi="宋体"/>
                <w:b/>
                <w:sz w:val="24"/>
                <w:szCs w:val="28"/>
              </w:rPr>
            </w:pPr>
            <w:r w:rsidRPr="00FE4019">
              <w:rPr>
                <w:rFonts w:ascii="仿宋" w:eastAsia="仿宋" w:cs="仿宋" w:hint="eastAsia"/>
                <w:color w:val="000000"/>
                <w:kern w:val="0"/>
                <w:sz w:val="24"/>
                <w:szCs w:val="24"/>
                <w:lang w:val="zh-CN"/>
              </w:rPr>
              <w:t>何以京华 走读中轴线</w:t>
            </w:r>
          </w:p>
        </w:tc>
      </w:tr>
      <w:tr w:rsidR="008A3D88" w:rsidRPr="008A3D88" w14:paraId="6680E7B5" w14:textId="77777777" w:rsidTr="008A3D88">
        <w:trPr>
          <w:trHeight w:val="2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14:paraId="4A24BB14"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制作单位</w:t>
            </w:r>
          </w:p>
        </w:tc>
        <w:tc>
          <w:tcPr>
            <w:tcW w:w="31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29D1D8" w14:textId="77777777" w:rsidR="008A3D88" w:rsidRPr="00DA5369" w:rsidRDefault="00106AE1" w:rsidP="004A2609">
            <w:pPr>
              <w:rPr>
                <w:rFonts w:ascii="宋体" w:eastAsia="宋体" w:hAnsi="宋体"/>
                <w:sz w:val="24"/>
                <w:szCs w:val="28"/>
              </w:rPr>
            </w:pPr>
            <w:r w:rsidRPr="00DA5369">
              <w:rPr>
                <w:rFonts w:ascii="宋体" w:eastAsia="宋体" w:hAnsi="宋体" w:hint="eastAsia"/>
                <w:sz w:val="24"/>
                <w:szCs w:val="28"/>
              </w:rPr>
              <w:t>北京广播电视台</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14:paraId="256434AC"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播出单位及</w:t>
            </w:r>
          </w:p>
          <w:p w14:paraId="10455EDD"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频率/频道</w:t>
            </w:r>
          </w:p>
        </w:tc>
        <w:tc>
          <w:tcPr>
            <w:tcW w:w="31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54F67D" w14:textId="77777777" w:rsidR="008A3D88" w:rsidRPr="008A3D88" w:rsidRDefault="00106AE1" w:rsidP="004A2609">
            <w:pPr>
              <w:rPr>
                <w:rFonts w:ascii="宋体" w:eastAsia="宋体" w:hAnsi="宋体"/>
                <w:b/>
                <w:sz w:val="24"/>
                <w:szCs w:val="28"/>
              </w:rPr>
            </w:pPr>
            <w:r w:rsidRPr="00DA5369">
              <w:rPr>
                <w:rFonts w:ascii="宋体" w:eastAsia="宋体" w:hAnsi="宋体" w:hint="eastAsia"/>
                <w:sz w:val="24"/>
                <w:szCs w:val="28"/>
              </w:rPr>
              <w:t>北京广播电视台</w:t>
            </w:r>
            <w:r w:rsidR="00203821" w:rsidRPr="00FE4019">
              <w:rPr>
                <w:rFonts w:ascii="仿宋" w:eastAsia="仿宋" w:cs="仿宋" w:hint="eastAsia"/>
                <w:color w:val="000000"/>
                <w:kern w:val="0"/>
                <w:sz w:val="24"/>
                <w:szCs w:val="24"/>
                <w:lang w:val="zh-CN"/>
              </w:rPr>
              <w:t>北京音乐广播</w:t>
            </w:r>
          </w:p>
        </w:tc>
      </w:tr>
      <w:tr w:rsidR="008A3D88" w:rsidRPr="008A3D88" w14:paraId="6BA5316C" w14:textId="77777777" w:rsidTr="008A3D88">
        <w:trPr>
          <w:trHeight w:val="617"/>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14:paraId="7A4603D6"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播出日期</w:t>
            </w:r>
          </w:p>
        </w:tc>
        <w:tc>
          <w:tcPr>
            <w:tcW w:w="31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0E16F6" w14:textId="77777777" w:rsidR="008A3D88" w:rsidRPr="008A3D88" w:rsidRDefault="00106AE1" w:rsidP="004A2609">
            <w:pPr>
              <w:rPr>
                <w:rFonts w:ascii="宋体" w:eastAsia="宋体" w:hAnsi="宋体"/>
                <w:b/>
                <w:sz w:val="24"/>
                <w:szCs w:val="28"/>
              </w:rPr>
            </w:pPr>
            <w:r>
              <w:rPr>
                <w:rFonts w:ascii="宋体" w:eastAsia="宋体" w:hAnsi="宋体" w:hint="eastAsia"/>
                <w:b/>
                <w:sz w:val="24"/>
                <w:szCs w:val="28"/>
              </w:rPr>
              <w:t>2023年</w:t>
            </w:r>
            <w:r w:rsidR="00203821" w:rsidRPr="00FE4019">
              <w:rPr>
                <w:rFonts w:ascii="仿宋" w:eastAsia="仿宋" w:cs="仿宋" w:hint="eastAsia"/>
                <w:color w:val="000000"/>
                <w:kern w:val="0"/>
                <w:sz w:val="24"/>
                <w:szCs w:val="24"/>
                <w:lang w:val="zh-CN"/>
              </w:rPr>
              <w:t>12月31日</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14:paraId="1693BCB4"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播出时段</w:t>
            </w:r>
          </w:p>
        </w:tc>
        <w:tc>
          <w:tcPr>
            <w:tcW w:w="31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BAF712" w14:textId="77777777" w:rsidR="008A3D88" w:rsidRPr="008A3D88" w:rsidRDefault="00203821" w:rsidP="008A3D88">
            <w:pPr>
              <w:ind w:firstLineChars="300" w:firstLine="723"/>
              <w:rPr>
                <w:rFonts w:ascii="宋体" w:eastAsia="宋体" w:hAnsi="宋体"/>
                <w:b/>
                <w:sz w:val="24"/>
                <w:szCs w:val="28"/>
              </w:rPr>
            </w:pPr>
            <w:r>
              <w:rPr>
                <w:rFonts w:ascii="宋体" w:eastAsia="宋体" w:hAnsi="宋体" w:hint="eastAsia"/>
                <w:b/>
                <w:sz w:val="24"/>
                <w:szCs w:val="28"/>
              </w:rPr>
              <w:t>22</w:t>
            </w:r>
            <w:r w:rsidR="008A3D88" w:rsidRPr="008A3D88">
              <w:rPr>
                <w:rFonts w:ascii="宋体" w:eastAsia="宋体" w:hAnsi="宋体" w:hint="eastAsia"/>
                <w:b/>
                <w:sz w:val="24"/>
                <w:szCs w:val="28"/>
              </w:rPr>
              <w:t>点</w:t>
            </w:r>
            <w:r>
              <w:rPr>
                <w:rFonts w:ascii="宋体" w:eastAsia="宋体" w:hAnsi="宋体" w:hint="eastAsia"/>
                <w:b/>
                <w:sz w:val="24"/>
                <w:szCs w:val="28"/>
              </w:rPr>
              <w:t>22</w:t>
            </w:r>
            <w:r w:rsidR="008A3D88" w:rsidRPr="008A3D88">
              <w:rPr>
                <w:rFonts w:ascii="宋体" w:eastAsia="宋体" w:hAnsi="宋体" w:hint="eastAsia"/>
                <w:b/>
                <w:sz w:val="24"/>
                <w:szCs w:val="28"/>
              </w:rPr>
              <w:t>分</w:t>
            </w:r>
          </w:p>
        </w:tc>
      </w:tr>
      <w:tr w:rsidR="008A3D88" w:rsidRPr="008A3D88" w14:paraId="30FA026C" w14:textId="77777777" w:rsidTr="008A3D88">
        <w:trPr>
          <w:trHeight w:val="57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14:paraId="3B65EBCE"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播出栏目</w:t>
            </w:r>
          </w:p>
        </w:tc>
        <w:tc>
          <w:tcPr>
            <w:tcW w:w="31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140325" w14:textId="77777777" w:rsidR="008A3D88" w:rsidRPr="008A3D88" w:rsidRDefault="00203821" w:rsidP="004A2609">
            <w:pPr>
              <w:rPr>
                <w:rFonts w:ascii="宋体" w:eastAsia="宋体" w:hAnsi="宋体"/>
                <w:b/>
                <w:sz w:val="24"/>
                <w:szCs w:val="28"/>
              </w:rPr>
            </w:pPr>
            <w:r w:rsidRPr="00FE4019">
              <w:rPr>
                <w:rFonts w:ascii="仿宋" w:eastAsia="仿宋" w:cs="仿宋" w:hint="eastAsia"/>
                <w:color w:val="000000"/>
                <w:kern w:val="0"/>
                <w:sz w:val="24"/>
                <w:szCs w:val="24"/>
                <w:lang w:val="zh-CN"/>
              </w:rPr>
              <w:t>跨年特别节目</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14:paraId="2AC97CF5"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推荐单位</w:t>
            </w:r>
          </w:p>
        </w:tc>
        <w:tc>
          <w:tcPr>
            <w:tcW w:w="31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CB86AB" w14:textId="77777777" w:rsidR="008A3D88" w:rsidRPr="00DA5369" w:rsidRDefault="008A3D88" w:rsidP="004A2609">
            <w:pPr>
              <w:rPr>
                <w:rFonts w:ascii="宋体" w:eastAsia="宋体" w:hAnsi="宋体"/>
                <w:sz w:val="24"/>
                <w:szCs w:val="28"/>
              </w:rPr>
            </w:pPr>
            <w:r w:rsidRPr="00DA5369">
              <w:rPr>
                <w:rFonts w:ascii="宋体" w:eastAsia="宋体" w:hAnsi="宋体" w:hint="eastAsia"/>
                <w:sz w:val="24"/>
                <w:szCs w:val="28"/>
              </w:rPr>
              <w:t>北京广播电视台</w:t>
            </w:r>
          </w:p>
        </w:tc>
      </w:tr>
      <w:tr w:rsidR="008A3D88" w:rsidRPr="008A3D88" w14:paraId="5E5BBE51" w14:textId="77777777" w:rsidTr="008A3D88">
        <w:trPr>
          <w:trHeight w:val="2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14:paraId="023BBAD6"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作品时长</w:t>
            </w:r>
          </w:p>
        </w:tc>
        <w:tc>
          <w:tcPr>
            <w:tcW w:w="31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7B4FCD" w14:textId="77777777" w:rsidR="008A3D88" w:rsidRPr="008A3D88" w:rsidRDefault="00203821" w:rsidP="004A2609">
            <w:pPr>
              <w:rPr>
                <w:rFonts w:ascii="宋体" w:eastAsia="宋体" w:hAnsi="宋体"/>
                <w:b/>
                <w:sz w:val="24"/>
                <w:szCs w:val="28"/>
              </w:rPr>
            </w:pPr>
            <w:r>
              <w:rPr>
                <w:rFonts w:ascii="宋体" w:eastAsia="宋体" w:hAnsi="宋体" w:hint="eastAsia"/>
                <w:b/>
                <w:sz w:val="24"/>
                <w:szCs w:val="28"/>
              </w:rPr>
              <w:t>30分</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14:paraId="3DB13DD2"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作者</w:t>
            </w:r>
          </w:p>
          <w:p w14:paraId="539D83AB" w14:textId="77777777" w:rsidR="008A3D88" w:rsidRPr="008A3D88" w:rsidRDefault="008A3D88" w:rsidP="004A2609">
            <w:pPr>
              <w:rPr>
                <w:rFonts w:ascii="宋体" w:eastAsia="宋体" w:hAnsi="宋体"/>
                <w:sz w:val="24"/>
                <w:szCs w:val="28"/>
              </w:rPr>
            </w:pPr>
            <w:r w:rsidRPr="008A3D88">
              <w:rPr>
                <w:rFonts w:ascii="宋体" w:eastAsia="宋体" w:hAnsi="宋体"/>
                <w:sz w:val="24"/>
                <w:szCs w:val="28"/>
              </w:rPr>
              <w:t>(</w:t>
            </w:r>
            <w:r w:rsidRPr="008A3D88">
              <w:rPr>
                <w:rFonts w:ascii="宋体" w:eastAsia="宋体" w:hAnsi="宋体" w:hint="eastAsia"/>
                <w:sz w:val="24"/>
                <w:szCs w:val="28"/>
              </w:rPr>
              <w:t>主创人员)</w:t>
            </w:r>
          </w:p>
        </w:tc>
        <w:tc>
          <w:tcPr>
            <w:tcW w:w="31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D123EA" w14:textId="77777777" w:rsidR="008A3D88" w:rsidRPr="008A3D88" w:rsidRDefault="00203821" w:rsidP="00DA5369">
            <w:pPr>
              <w:rPr>
                <w:rFonts w:ascii="宋体" w:eastAsia="宋体" w:hAnsi="宋体"/>
                <w:b/>
                <w:sz w:val="24"/>
                <w:szCs w:val="28"/>
              </w:rPr>
            </w:pPr>
            <w:r w:rsidRPr="00FE4019">
              <w:rPr>
                <w:rFonts w:ascii="仿宋" w:eastAsia="仿宋" w:cs="仿宋" w:hint="eastAsia"/>
                <w:color w:val="000000"/>
                <w:kern w:val="0"/>
                <w:sz w:val="24"/>
                <w:szCs w:val="24"/>
                <w:lang w:val="zh-CN"/>
              </w:rPr>
              <w:t>李秀磊, 张鹏飞, 闫乔锋, 杨洋</w:t>
            </w:r>
          </w:p>
        </w:tc>
      </w:tr>
      <w:tr w:rsidR="008A3D88" w:rsidRPr="008A3D88" w14:paraId="5DA17B8A" w14:textId="77777777" w:rsidTr="008A3D88">
        <w:trPr>
          <w:trHeight w:val="2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14:paraId="00A1225D"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新媒体作品</w:t>
            </w:r>
          </w:p>
          <w:p w14:paraId="40B003B4"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填报网址</w:t>
            </w:r>
          </w:p>
        </w:tc>
        <w:tc>
          <w:tcPr>
            <w:tcW w:w="793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B8AF9E4" w14:textId="77777777" w:rsidR="008A3D88" w:rsidRPr="008A3D88" w:rsidRDefault="008A3D88" w:rsidP="004A2609">
            <w:pPr>
              <w:rPr>
                <w:rFonts w:ascii="宋体" w:eastAsia="宋体" w:hAnsi="宋体"/>
                <w:b/>
                <w:sz w:val="24"/>
                <w:szCs w:val="28"/>
              </w:rPr>
            </w:pPr>
          </w:p>
        </w:tc>
      </w:tr>
      <w:tr w:rsidR="008A3D88" w:rsidRPr="008A3D88" w14:paraId="506C94EB" w14:textId="77777777" w:rsidTr="008A3D88">
        <w:trPr>
          <w:trHeight w:val="2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14:paraId="170D4390"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参评</w:t>
            </w:r>
          </w:p>
          <w:p w14:paraId="72E5AA66"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作品</w:t>
            </w:r>
          </w:p>
          <w:p w14:paraId="6FC70902"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简介</w:t>
            </w:r>
          </w:p>
        </w:tc>
        <w:tc>
          <w:tcPr>
            <w:tcW w:w="793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1B1789A" w14:textId="77777777" w:rsidR="008A3D88" w:rsidRPr="008A3D88" w:rsidRDefault="00203821" w:rsidP="00DA5369">
            <w:pPr>
              <w:rPr>
                <w:rFonts w:ascii="宋体" w:eastAsia="宋体" w:hAnsi="宋体"/>
                <w:b/>
                <w:sz w:val="24"/>
                <w:szCs w:val="28"/>
              </w:rPr>
            </w:pPr>
            <w:r w:rsidRPr="00FE4019">
              <w:rPr>
                <w:rFonts w:ascii="仿宋" w:eastAsia="仿宋" w:cs="仿宋" w:hint="eastAsia"/>
                <w:color w:val="000000"/>
                <w:kern w:val="0"/>
                <w:sz w:val="24"/>
                <w:szCs w:val="24"/>
                <w:lang w:val="zh-CN"/>
              </w:rPr>
              <w:t>“诵读点亮新年”是北京广播电视台跨年特别节目的经典单元。今年，跨年特别节目主打“文化跨年”，其中“诵读点亮新年”以90分钟的篇幅呈现“何以京华 走读中轴线”的主题。</w:t>
            </w:r>
            <w:r>
              <w:br/>
            </w:r>
            <w:r>
              <w:rPr>
                <w:rFonts w:ascii="仿宋" w:eastAsia="仿宋" w:cs="仿宋" w:hint="eastAsia"/>
                <w:color w:val="000000"/>
                <w:kern w:val="0"/>
                <w:sz w:val="24"/>
                <w:szCs w:val="24"/>
                <w:lang w:val="zh-CN"/>
              </w:rPr>
              <w:t>“文学里的中轴线”是一篇大文章，为了充分了解中轴线的文学内涵，主创人员查阅了市面上大部分描写北京的散文，阅读的书目摞起来有半米高。广泛深入之后，还要站在一定高度上进行提炼、浓缩。主创团队深入学习了习近</w:t>
            </w:r>
            <w:proofErr w:type="gramStart"/>
            <w:r>
              <w:rPr>
                <w:rFonts w:ascii="仿宋" w:eastAsia="仿宋" w:cs="仿宋" w:hint="eastAsia"/>
                <w:color w:val="000000"/>
                <w:kern w:val="0"/>
                <w:sz w:val="24"/>
                <w:szCs w:val="24"/>
                <w:lang w:val="zh-CN"/>
              </w:rPr>
              <w:t>平文化</w:t>
            </w:r>
            <w:proofErr w:type="gramEnd"/>
            <w:r>
              <w:rPr>
                <w:rFonts w:ascii="仿宋" w:eastAsia="仿宋" w:cs="仿宋" w:hint="eastAsia"/>
                <w:color w:val="000000"/>
                <w:kern w:val="0"/>
                <w:sz w:val="24"/>
                <w:szCs w:val="24"/>
                <w:lang w:val="zh-CN"/>
              </w:rPr>
              <w:t>思想，从中提取出“文化自信”“两个结合”“中华优秀传统文化的创新性发展和创造性转化”等关键性表述，最终将节目划分为三个篇章：《天地中轴》，讲述中国人的宇宙观在中轴线的体现；《山水相依》，讲述北京水系给城市布局带来的灵动与美感；《方正人间》，讲述胡同文化里所展现的北京人的精神。三个篇章巧妙呈现了北京的古都文化、红色文化、京味文化、创新文化。本次报送选的是节目第一篇章《天地中轴》。</w:t>
            </w:r>
            <w:r>
              <w:br/>
            </w:r>
            <w:r>
              <w:rPr>
                <w:rFonts w:ascii="仿宋" w:eastAsia="仿宋" w:cs="仿宋" w:hint="eastAsia"/>
                <w:color w:val="000000"/>
                <w:kern w:val="0"/>
                <w:sz w:val="24"/>
                <w:szCs w:val="24"/>
                <w:lang w:val="zh-CN"/>
              </w:rPr>
              <w:t>形式上，主创人员努力创新，将广播剧元素融入文学节目中，安排主讲人与太和殿的正吻、北海的金龙对话，形式活泼、内容厚重。季冠霖、李立宏、首位视障播音硕士董丽娜等演播名家也提升了节目的艺术表现力。</w:t>
            </w:r>
          </w:p>
        </w:tc>
      </w:tr>
      <w:tr w:rsidR="008A3D88" w:rsidRPr="008A3D88" w14:paraId="0AA8A13B" w14:textId="77777777" w:rsidTr="008A3D88">
        <w:trPr>
          <w:trHeight w:val="925"/>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14:paraId="7099E791"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推荐</w:t>
            </w:r>
          </w:p>
          <w:p w14:paraId="5B558A9A"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理由</w:t>
            </w:r>
          </w:p>
        </w:tc>
        <w:tc>
          <w:tcPr>
            <w:tcW w:w="793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BB3298E" w14:textId="77777777" w:rsidR="00203821" w:rsidRPr="000C6029" w:rsidRDefault="00203821" w:rsidP="00203821">
            <w:pPr>
              <w:spacing w:line="400" w:lineRule="exact"/>
              <w:ind w:firstLine="420"/>
              <w:jc w:val="left"/>
              <w:rPr>
                <w:rFonts w:ascii="仿宋" w:eastAsia="仿宋" w:hAnsi="仿宋" w:cs="仿宋"/>
                <w:color w:val="000000"/>
                <w:sz w:val="24"/>
                <w:szCs w:val="24"/>
                <w14:ligatures w14:val="standardContextual"/>
              </w:rPr>
            </w:pPr>
            <w:r w:rsidRPr="000C6029">
              <w:rPr>
                <w:rFonts w:ascii="仿宋" w:eastAsia="仿宋" w:hAnsi="仿宋" w:cs="仿宋" w:hint="eastAsia"/>
                <w:color w:val="000000"/>
                <w:sz w:val="24"/>
                <w:szCs w:val="24"/>
                <w14:ligatures w14:val="standardContextual"/>
              </w:rPr>
              <w:t>2024年，北京中轴线申</w:t>
            </w:r>
            <w:proofErr w:type="gramStart"/>
            <w:r w:rsidRPr="000C6029">
              <w:rPr>
                <w:rFonts w:ascii="仿宋" w:eastAsia="仿宋" w:hAnsi="仿宋" w:cs="仿宋" w:hint="eastAsia"/>
                <w:color w:val="000000"/>
                <w:sz w:val="24"/>
                <w:szCs w:val="24"/>
                <w14:ligatures w14:val="standardContextual"/>
              </w:rPr>
              <w:t>遗即将</w:t>
            </w:r>
            <w:proofErr w:type="gramEnd"/>
            <w:r w:rsidRPr="000C6029">
              <w:rPr>
                <w:rFonts w:ascii="仿宋" w:eastAsia="仿宋" w:hAnsi="仿宋" w:cs="仿宋" w:hint="eastAsia"/>
                <w:color w:val="000000"/>
                <w:sz w:val="24"/>
                <w:szCs w:val="24"/>
                <w14:ligatures w14:val="standardContextual"/>
              </w:rPr>
              <w:t>进入最后阶段。专家指出，在联合国关于世界遗产的认定标准中，文学性也是重要的</w:t>
            </w:r>
            <w:proofErr w:type="gramStart"/>
            <w:r w:rsidRPr="000C6029">
              <w:rPr>
                <w:rFonts w:ascii="仿宋" w:eastAsia="仿宋" w:hAnsi="仿宋" w:cs="仿宋" w:hint="eastAsia"/>
                <w:color w:val="000000"/>
                <w:sz w:val="24"/>
                <w:szCs w:val="24"/>
                <w14:ligatures w14:val="standardContextual"/>
              </w:rPr>
              <w:t>考量</w:t>
            </w:r>
            <w:proofErr w:type="gramEnd"/>
            <w:r w:rsidRPr="000C6029">
              <w:rPr>
                <w:rFonts w:ascii="仿宋" w:eastAsia="仿宋" w:hAnsi="仿宋" w:cs="仿宋" w:hint="eastAsia"/>
                <w:color w:val="000000"/>
                <w:sz w:val="24"/>
                <w:szCs w:val="24"/>
                <w14:ligatures w14:val="standardContextual"/>
              </w:rPr>
              <w:t>部分，具体表述是“与具特殊普遍意义的事件或现行传统或思想或信仰或文学艺术作品有直接或实质的联系。”</w:t>
            </w:r>
            <w:r>
              <w:br/>
            </w:r>
            <w:r>
              <w:rPr>
                <w:rFonts w:ascii="仿宋" w:eastAsia="仿宋" w:hAnsi="仿宋" w:cs="仿宋" w:hint="eastAsia"/>
                <w:color w:val="000000"/>
                <w:sz w:val="24"/>
                <w:szCs w:val="24"/>
                <w14:ligatures w14:val="standardContextual"/>
              </w:rPr>
              <w:t>跨年特别节目《何以京华 走读中轴线》，以习近平文化思想为指引，力争充分展现北京中轴线的文学积淀和文化内涵，用经典文学作品体现中轴线的思想性、艺术性，努力推进习近平文化思想在京华大地上生根开花。</w:t>
            </w:r>
            <w:r>
              <w:br/>
            </w:r>
            <w:r>
              <w:rPr>
                <w:rFonts w:ascii="仿宋" w:eastAsia="仿宋" w:hAnsi="仿宋" w:cs="仿宋" w:hint="eastAsia"/>
                <w:color w:val="000000"/>
                <w:sz w:val="24"/>
                <w:szCs w:val="24"/>
                <w14:ligatures w14:val="standardContextual"/>
              </w:rPr>
              <w:t>特别节目共包含《天地中轴》《山水相依》《方正人间》三个篇章，本次报送选取的是第一集《天地中轴》。节目将广播剧元素融入文学节目中，在形式上实现了突破创新。特邀李立宏、季冠霖等演播名家加入，并设计了太和殿正吻、北海金龙等神话角色，充分体现了声音魅力。视障播音硕士</w:t>
            </w:r>
            <w:r>
              <w:rPr>
                <w:rFonts w:ascii="仿宋" w:eastAsia="仿宋" w:hAnsi="仿宋" w:cs="仿宋" w:hint="eastAsia"/>
                <w:color w:val="000000"/>
                <w:sz w:val="24"/>
                <w:szCs w:val="24"/>
                <w14:ligatures w14:val="standardContextual"/>
              </w:rPr>
              <w:lastRenderedPageBreak/>
              <w:t>董丽娜也通过触摸盲文感受并传递中轴线之美。</w:t>
            </w:r>
            <w:r>
              <w:br/>
            </w:r>
            <w:r>
              <w:rPr>
                <w:rFonts w:ascii="仿宋" w:eastAsia="仿宋" w:hAnsi="仿宋" w:cs="仿宋" w:hint="eastAsia"/>
                <w:color w:val="000000"/>
                <w:sz w:val="24"/>
                <w:szCs w:val="24"/>
                <w14:ligatures w14:val="standardContextual"/>
              </w:rPr>
              <w:t>《天地中轴》以中国人的宇宙观为切入点，精选老舍、李健吾、萧洵（明）、祝勇等名家作品，有一句表述颇有深意：“国家博物馆和人民大会堂分列天安门广场两侧，国家博物馆讲述着文明的历史，人民大会堂联系着无限的未来”，沿着从天地到人民的内在线索，这期节目体现了中华文明传承发展、生生不息的力量。</w:t>
            </w:r>
          </w:p>
          <w:p w14:paraId="234E3735" w14:textId="77777777" w:rsidR="008A3D88" w:rsidRPr="00203821" w:rsidRDefault="008A3D88" w:rsidP="00106AE1">
            <w:pPr>
              <w:spacing w:line="400" w:lineRule="exact"/>
              <w:ind w:firstLine="420"/>
              <w:jc w:val="left"/>
              <w:rPr>
                <w:rFonts w:ascii="宋体" w:eastAsia="宋体" w:hAnsi="宋体"/>
                <w:b/>
                <w:sz w:val="24"/>
                <w:szCs w:val="28"/>
              </w:rPr>
            </w:pPr>
          </w:p>
        </w:tc>
      </w:tr>
      <w:tr w:rsidR="008A3D88" w:rsidRPr="008A3D88" w14:paraId="41DA813D" w14:textId="77777777" w:rsidTr="008A3D88">
        <w:trPr>
          <w:trHeight w:val="2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14:paraId="023E1806" w14:textId="77777777" w:rsidR="008A3D88" w:rsidRPr="008A3D88" w:rsidRDefault="008A3D88" w:rsidP="004A2609">
            <w:pPr>
              <w:rPr>
                <w:rFonts w:ascii="宋体" w:eastAsia="宋体" w:hAnsi="宋体"/>
                <w:b/>
                <w:sz w:val="24"/>
                <w:szCs w:val="28"/>
              </w:rPr>
            </w:pPr>
            <w:bookmarkStart w:id="0" w:name="_Hlk159509742"/>
            <w:r w:rsidRPr="008A3D88">
              <w:rPr>
                <w:rFonts w:ascii="宋体" w:eastAsia="宋体" w:hAnsi="宋体" w:hint="eastAsia"/>
                <w:b/>
                <w:sz w:val="24"/>
                <w:szCs w:val="28"/>
              </w:rPr>
              <w:lastRenderedPageBreak/>
              <w:t>单位</w:t>
            </w:r>
          </w:p>
          <w:p w14:paraId="232C4B83"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意见</w:t>
            </w:r>
          </w:p>
        </w:tc>
        <w:tc>
          <w:tcPr>
            <w:tcW w:w="793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559B64F" w14:textId="77777777" w:rsidR="008A3D88" w:rsidRDefault="008A3D88" w:rsidP="004A2609">
            <w:pPr>
              <w:rPr>
                <w:rFonts w:ascii="宋体" w:eastAsia="宋体" w:hAnsi="宋体"/>
                <w:b/>
                <w:sz w:val="24"/>
                <w:szCs w:val="28"/>
              </w:rPr>
            </w:pPr>
          </w:p>
          <w:p w14:paraId="0DB3DDC1"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单位领导签字：</w:t>
            </w:r>
          </w:p>
          <w:p w14:paraId="484EDBB4" w14:textId="77777777" w:rsidR="008A3D88" w:rsidRPr="008A3D88" w:rsidRDefault="008A3D88" w:rsidP="008A3D88">
            <w:pPr>
              <w:ind w:right="964" w:firstLineChars="1900" w:firstLine="4578"/>
              <w:rPr>
                <w:rFonts w:ascii="宋体" w:eastAsia="宋体" w:hAnsi="宋体"/>
                <w:b/>
                <w:sz w:val="24"/>
                <w:szCs w:val="28"/>
              </w:rPr>
            </w:pPr>
            <w:r w:rsidRPr="008A3D88">
              <w:rPr>
                <w:rFonts w:ascii="宋体" w:eastAsia="宋体" w:hAnsi="宋体" w:hint="eastAsia"/>
                <w:b/>
                <w:sz w:val="24"/>
                <w:szCs w:val="28"/>
              </w:rPr>
              <w:t>盖章</w:t>
            </w:r>
          </w:p>
          <w:p w14:paraId="144F50C6" w14:textId="77777777" w:rsidR="008A3D88" w:rsidRPr="008A3D88" w:rsidRDefault="008A3D88" w:rsidP="008A3D88">
            <w:pPr>
              <w:ind w:right="960" w:firstLineChars="1700" w:firstLine="4080"/>
              <w:rPr>
                <w:rFonts w:ascii="宋体" w:eastAsia="宋体" w:hAnsi="宋体"/>
                <w:sz w:val="24"/>
                <w:szCs w:val="28"/>
              </w:rPr>
            </w:pPr>
            <w:r w:rsidRPr="008A3D88">
              <w:rPr>
                <w:rFonts w:ascii="宋体" w:eastAsia="宋体" w:hAnsi="宋体" w:hint="eastAsia"/>
                <w:sz w:val="24"/>
                <w:szCs w:val="28"/>
              </w:rPr>
              <w:t>（请加盖单位公章）</w:t>
            </w:r>
          </w:p>
        </w:tc>
      </w:tr>
      <w:tr w:rsidR="008A3D88" w:rsidRPr="008A3D88" w14:paraId="6C9BE12E" w14:textId="77777777" w:rsidTr="008A3D88">
        <w:trPr>
          <w:trHeight w:val="2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14:paraId="769CDBAC"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参评单位</w:t>
            </w:r>
          </w:p>
          <w:p w14:paraId="7AA43F81"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联系人</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14:paraId="0A2538F8" w14:textId="77777777" w:rsidR="008A3D88" w:rsidRPr="008A3D88" w:rsidRDefault="00203821" w:rsidP="004A2609">
            <w:pPr>
              <w:rPr>
                <w:rFonts w:ascii="宋体" w:eastAsia="宋体" w:hAnsi="宋体"/>
                <w:sz w:val="24"/>
                <w:szCs w:val="28"/>
              </w:rPr>
            </w:pPr>
            <w:r w:rsidRPr="00FE4019">
              <w:rPr>
                <w:rFonts w:ascii="仿宋" w:eastAsia="仿宋" w:cs="仿宋" w:hint="eastAsia"/>
                <w:color w:val="000000"/>
                <w:kern w:val="0"/>
                <w:sz w:val="24"/>
                <w:szCs w:val="24"/>
                <w:lang w:val="zh-CN"/>
              </w:rPr>
              <w:t>李秀磊</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14:paraId="5107345F"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办公</w:t>
            </w:r>
          </w:p>
          <w:p w14:paraId="1C70F5C8"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电话</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14:paraId="3491C842" w14:textId="77777777" w:rsidR="008A3D88" w:rsidRPr="008A3D88" w:rsidRDefault="008A3D88" w:rsidP="004A2609">
            <w:pPr>
              <w:rPr>
                <w:rFonts w:ascii="宋体" w:eastAsia="宋体" w:hAnsi="宋体"/>
                <w:sz w:val="24"/>
                <w:szCs w:val="28"/>
              </w:rPr>
            </w:pP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14:paraId="57BC5435"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手机</w:t>
            </w:r>
          </w:p>
          <w:p w14:paraId="6EF752FD" w14:textId="77777777" w:rsidR="008A3D88" w:rsidRPr="008A3D88" w:rsidRDefault="008A3D88" w:rsidP="004A2609">
            <w:pPr>
              <w:rPr>
                <w:rFonts w:ascii="宋体" w:eastAsia="宋体" w:hAnsi="宋体"/>
                <w:b/>
                <w:sz w:val="24"/>
                <w:szCs w:val="28"/>
              </w:rPr>
            </w:pPr>
            <w:r w:rsidRPr="008A3D88">
              <w:rPr>
                <w:rFonts w:ascii="宋体" w:eastAsia="宋体" w:hAnsi="宋体" w:hint="eastAsia"/>
                <w:b/>
                <w:sz w:val="24"/>
                <w:szCs w:val="28"/>
              </w:rPr>
              <w:t>号码</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14:paraId="213796AB" w14:textId="77777777" w:rsidR="008A3D88" w:rsidRPr="008A3D88" w:rsidRDefault="008A3D88" w:rsidP="004A2609">
            <w:pPr>
              <w:rPr>
                <w:rFonts w:ascii="宋体" w:eastAsia="宋体" w:hAnsi="宋体"/>
                <w:sz w:val="24"/>
                <w:szCs w:val="28"/>
              </w:rPr>
            </w:pPr>
          </w:p>
        </w:tc>
      </w:tr>
      <w:bookmarkEnd w:id="0"/>
    </w:tbl>
    <w:p w14:paraId="1FBFB697" w14:textId="77777777" w:rsidR="008A3D88" w:rsidRDefault="008A3D88"/>
    <w:sectPr w:rsidR="008A3D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5DD37" w14:textId="77777777" w:rsidR="00237E3B" w:rsidRDefault="00237E3B" w:rsidP="008A3D88">
      <w:r>
        <w:separator/>
      </w:r>
    </w:p>
  </w:endnote>
  <w:endnote w:type="continuationSeparator" w:id="0">
    <w:p w14:paraId="0518D4E7" w14:textId="77777777" w:rsidR="00237E3B" w:rsidRDefault="00237E3B" w:rsidP="008A3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59774" w14:textId="77777777" w:rsidR="00237E3B" w:rsidRDefault="00237E3B" w:rsidP="008A3D88">
      <w:r>
        <w:separator/>
      </w:r>
    </w:p>
  </w:footnote>
  <w:footnote w:type="continuationSeparator" w:id="0">
    <w:p w14:paraId="35305E5F" w14:textId="77777777" w:rsidR="00237E3B" w:rsidRDefault="00237E3B" w:rsidP="008A3D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D01"/>
    <w:rsid w:val="00042CDF"/>
    <w:rsid w:val="00106AE1"/>
    <w:rsid w:val="00203821"/>
    <w:rsid w:val="002051FC"/>
    <w:rsid w:val="00237E3B"/>
    <w:rsid w:val="00481BFA"/>
    <w:rsid w:val="004B7405"/>
    <w:rsid w:val="00742D7B"/>
    <w:rsid w:val="00756061"/>
    <w:rsid w:val="008A3D88"/>
    <w:rsid w:val="009D1B73"/>
    <w:rsid w:val="009F5650"/>
    <w:rsid w:val="00A918EE"/>
    <w:rsid w:val="00CE40B5"/>
    <w:rsid w:val="00D85E3F"/>
    <w:rsid w:val="00DA5369"/>
    <w:rsid w:val="00E43966"/>
    <w:rsid w:val="00EA044B"/>
    <w:rsid w:val="00F37645"/>
    <w:rsid w:val="00FE5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703CF9"/>
  <w15:chartTrackingRefBased/>
  <w15:docId w15:val="{A62BD810-6C86-4EC1-B402-A6424FCD6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3D8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A3D88"/>
    <w:rPr>
      <w:sz w:val="18"/>
      <w:szCs w:val="18"/>
    </w:rPr>
  </w:style>
  <w:style w:type="paragraph" w:styleId="a5">
    <w:name w:val="footer"/>
    <w:basedOn w:val="a"/>
    <w:link w:val="a6"/>
    <w:uiPriority w:val="99"/>
    <w:unhideWhenUsed/>
    <w:rsid w:val="008A3D88"/>
    <w:pPr>
      <w:tabs>
        <w:tab w:val="center" w:pos="4153"/>
        <w:tab w:val="right" w:pos="8306"/>
      </w:tabs>
      <w:snapToGrid w:val="0"/>
      <w:jc w:val="left"/>
    </w:pPr>
    <w:rPr>
      <w:sz w:val="18"/>
      <w:szCs w:val="18"/>
    </w:rPr>
  </w:style>
  <w:style w:type="character" w:customStyle="1" w:styleId="a6">
    <w:name w:val="页脚 字符"/>
    <w:basedOn w:val="a0"/>
    <w:link w:val="a5"/>
    <w:uiPriority w:val="99"/>
    <w:rsid w:val="008A3D88"/>
    <w:rPr>
      <w:sz w:val="18"/>
      <w:szCs w:val="18"/>
    </w:rPr>
  </w:style>
  <w:style w:type="paragraph" w:styleId="a7">
    <w:name w:val="Balloon Text"/>
    <w:basedOn w:val="a"/>
    <w:link w:val="a8"/>
    <w:uiPriority w:val="99"/>
    <w:semiHidden/>
    <w:unhideWhenUsed/>
    <w:rsid w:val="00D85E3F"/>
    <w:rPr>
      <w:sz w:val="18"/>
      <w:szCs w:val="18"/>
    </w:rPr>
  </w:style>
  <w:style w:type="character" w:customStyle="1" w:styleId="a8">
    <w:name w:val="批注框文本 字符"/>
    <w:basedOn w:val="a0"/>
    <w:link w:val="a7"/>
    <w:uiPriority w:val="99"/>
    <w:semiHidden/>
    <w:rsid w:val="00D85E3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58770-D8B4-43E1-9379-E0036A429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184</Words>
  <Characters>1053</Characters>
  <Application>Microsoft Office Word</Application>
  <DocSecurity>0</DocSecurity>
  <Lines>8</Lines>
  <Paragraphs>2</Paragraphs>
  <ScaleCrop>false</ScaleCrop>
  <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安佳</dc:creator>
  <cp:keywords/>
  <dc:description/>
  <cp:lastModifiedBy>Asus</cp:lastModifiedBy>
  <cp:revision>5</cp:revision>
  <cp:lastPrinted>2024-03-01T08:33:00Z</cp:lastPrinted>
  <dcterms:created xsi:type="dcterms:W3CDTF">2024-03-01T06:34:00Z</dcterms:created>
  <dcterms:modified xsi:type="dcterms:W3CDTF">2024-03-21T06:31:00Z</dcterms:modified>
</cp:coreProperties>
</file>