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spacing w:before="260" w:after="260" w:line="560" w:lineRule="exact"/>
        <w:jc w:val="center"/>
        <w:outlineLvl w:val="1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bookmarkStart w:id="0" w:name="OLE_LINK1"/>
      <w:bookmarkStart w:id="1" w:name="OLE_LINK5"/>
      <w:bookmarkStart w:id="2" w:name="OLE_LINK4"/>
      <w:bookmarkStart w:id="3" w:name="OLE_LINK2"/>
      <w:bookmarkStart w:id="4" w:name="OLE_LINK6"/>
      <w:bookmarkStart w:id="8" w:name="_GoBack"/>
      <w:bookmarkEnd w:id="8"/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《单位基本情况表》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操作流程</w:t>
      </w:r>
      <w:bookmarkStart w:id="5" w:name="_Toc515904511"/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560" w:lineRule="exact"/>
        <w:ind w:firstLine="640" w:firstLineChars="200"/>
        <w:jc w:val="left"/>
        <w:textAlignment w:val="auto"/>
        <w:outlineLvl w:val="1"/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560" w:lineRule="exact"/>
        <w:ind w:firstLine="640" w:firstLineChars="200"/>
        <w:jc w:val="left"/>
        <w:textAlignment w:val="auto"/>
        <w:outlineLvl w:val="1"/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  <w:t>一、</w:t>
      </w: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  <w:t>报送地址</w:t>
      </w:r>
      <w:bookmarkEnd w:id="5"/>
    </w:p>
    <w:p>
      <w:pPr>
        <w:spacing w:line="560" w:lineRule="exact"/>
        <w:ind w:firstLine="960" w:firstLineChars="3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 xml:space="preserve">登录广播电视统计信息网上直报管理系统（http://gdtj.nrta.gov.cn/）,在右下侧点击“登录网上直报系统”。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" w:hAnsi="仿宋" w:eastAsia="仿宋" w:cs="Times New Roman"/>
          <w:b/>
          <w:sz w:val="32"/>
          <w:szCs w:val="32"/>
          <w:lang w:eastAsia="zh-CN"/>
        </w:rPr>
      </w:pPr>
      <w:r>
        <w:rPr>
          <w:rFonts w:hint="eastAsia" w:ascii="仿宋" w:hAnsi="仿宋" w:eastAsia="仿宋" w:cs="Times New Roman"/>
          <w:b/>
          <w:sz w:val="32"/>
          <w:szCs w:val="32"/>
          <w:lang w:eastAsia="zh-CN"/>
        </w:rPr>
        <w:drawing>
          <wp:inline distT="0" distB="0" distL="114300" distR="114300">
            <wp:extent cx="5269865" cy="2660650"/>
            <wp:effectExtent l="0" t="0" r="635" b="6350"/>
            <wp:docPr id="9" name="图片 27" descr="微信图片_20211224145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7" descr="微信图片_202112241456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进入中华人民共和国地图，选择“北京市”。</w:t>
      </w:r>
    </w:p>
    <w:p>
      <w:pPr>
        <w:ind w:firstLine="640" w:firstLineChars="200"/>
        <w:jc w:val="center"/>
        <w:rPr>
          <w:rFonts w:ascii="仿宋" w:hAnsi="仿宋" w:eastAsia="仿宋" w:cs="Times New Roman"/>
          <w:b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drawing>
          <wp:inline distT="0" distB="0" distL="114300" distR="114300">
            <wp:extent cx="4694555" cy="1971675"/>
            <wp:effectExtent l="0" t="0" r="4445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进入下一页面，再次选择左上方“北京市”，进入登录界面。</w:t>
      </w:r>
    </w:p>
    <w:p>
      <w:pPr>
        <w:ind w:firstLine="640" w:firstLineChars="200"/>
        <w:jc w:val="center"/>
        <w:rPr>
          <w:rFonts w:ascii="仿宋" w:hAnsi="仿宋" w:eastAsia="仿宋" w:cs="Times New Roman"/>
          <w:b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drawing>
          <wp:inline distT="0" distB="0" distL="114300" distR="114300">
            <wp:extent cx="2971800" cy="1516380"/>
            <wp:effectExtent l="0" t="0" r="0" b="762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120" w:after="120" w:line="360" w:lineRule="auto"/>
        <w:ind w:firstLine="640"/>
        <w:outlineLvl w:val="2"/>
        <w:rPr>
          <w:rFonts w:hint="eastAsia" w:ascii="黑体" w:hAnsi="黑体" w:eastAsia="黑体" w:cs="黑体"/>
          <w:b/>
          <w:bCs/>
          <w:sz w:val="32"/>
          <w:szCs w:val="32"/>
        </w:rPr>
      </w:pPr>
      <w:bookmarkStart w:id="6" w:name="_Toc515904512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登录系统</w:t>
      </w:r>
      <w:bookmarkEnd w:id="6"/>
    </w:p>
    <w:p>
      <w:pPr>
        <w:spacing w:line="560" w:lineRule="exact"/>
        <w:ind w:firstLine="643" w:firstLineChars="200"/>
        <w:rPr>
          <w:rFonts w:ascii="仿宋" w:hAnsi="仿宋" w:eastAsia="仿宋" w:cs="Times New Roman"/>
          <w:bCs/>
          <w:sz w:val="32"/>
          <w:szCs w:val="32"/>
        </w:rPr>
      </w:pPr>
      <w:r>
        <w:rPr>
          <w:rFonts w:hint="eastAsia" w:ascii="仿宋" w:hAnsi="仿宋" w:eastAsia="仿宋" w:cs="Times New Roman"/>
          <w:b/>
          <w:sz w:val="32"/>
          <w:szCs w:val="32"/>
        </w:rPr>
        <w:t xml:space="preserve">第一步：年度选择  </w:t>
      </w:r>
      <w:r>
        <w:rPr>
          <w:rFonts w:hint="eastAsia" w:ascii="仿宋" w:hAnsi="仿宋" w:eastAsia="仿宋" w:cs="Times New Roman"/>
          <w:sz w:val="32"/>
          <w:szCs w:val="32"/>
        </w:rPr>
        <w:t>在“网上直报登录界面”的右侧先确认要填报</w:t>
      </w:r>
      <w:r>
        <w:rPr>
          <w:rFonts w:hint="eastAsia" w:ascii="仿宋" w:hAnsi="仿宋" w:eastAsia="仿宋" w:cs="Times New Roman"/>
          <w:bCs/>
          <w:sz w:val="32"/>
          <w:szCs w:val="32"/>
        </w:rPr>
        <w:t>年度，默认为当前年份。</w:t>
      </w:r>
    </w:p>
    <w:p>
      <w:pPr>
        <w:widowControl/>
        <w:jc w:val="center"/>
        <w:rPr>
          <w:rFonts w:ascii="仿宋" w:hAnsi="仿宋" w:eastAsia="仿宋" w:cs="宋体"/>
          <w:kern w:val="0"/>
          <w:sz w:val="32"/>
          <w:szCs w:val="32"/>
        </w:rPr>
      </w:pPr>
      <w:r>
        <w:drawing>
          <wp:inline distT="0" distB="0" distL="114300" distR="114300">
            <wp:extent cx="4479925" cy="2898775"/>
            <wp:effectExtent l="0" t="0" r="3175" b="9525"/>
            <wp:docPr id="1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992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hint="eastAsia" w:ascii="仿宋" w:hAnsi="仿宋" w:eastAsia="仿宋" w:cs="Times New Roman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</w:rPr>
        <w:t xml:space="preserve">第二步：单位名称  </w:t>
      </w:r>
      <w:r>
        <w:rPr>
          <w:rFonts w:hint="eastAsia" w:ascii="仿宋" w:hAnsi="仿宋" w:eastAsia="仿宋" w:cs="Times New Roman"/>
          <w:sz w:val="32"/>
          <w:szCs w:val="32"/>
        </w:rPr>
        <w:t>用模糊查询录入法（输入单位名称里的两个关键字），系统会根据关键字，自动筛选并在下拉列表中显示相关单位名称，然后在下拉菜单里</w:t>
      </w:r>
      <w:r>
        <w:rPr>
          <w:rFonts w:hint="eastAsia" w:ascii="仿宋" w:hAnsi="仿宋" w:eastAsia="仿宋" w:cs="Times New Roman"/>
          <w:b/>
          <w:sz w:val="32"/>
          <w:szCs w:val="32"/>
        </w:rPr>
        <w:t>双击</w:t>
      </w:r>
      <w:r>
        <w:rPr>
          <w:rFonts w:hint="eastAsia" w:ascii="仿宋" w:hAnsi="仿宋" w:eastAsia="仿宋" w:cs="Times New Roman"/>
          <w:sz w:val="32"/>
          <w:szCs w:val="32"/>
        </w:rPr>
        <w:t>选择单位。</w:t>
      </w:r>
    </w:p>
    <w:p>
      <w:pPr>
        <w:widowControl/>
        <w:jc w:val="center"/>
        <w:rPr>
          <w:rFonts w:ascii="仿宋" w:hAnsi="仿宋" w:eastAsia="仿宋" w:cs="宋体"/>
          <w:kern w:val="0"/>
          <w:sz w:val="32"/>
          <w:szCs w:val="32"/>
        </w:rPr>
      </w:pPr>
      <w:r>
        <w:drawing>
          <wp:inline distT="0" distB="0" distL="114300" distR="114300">
            <wp:extent cx="4216400" cy="2914650"/>
            <wp:effectExtent l="0" t="0" r="0" b="6350"/>
            <wp:docPr id="1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b/>
          <w:sz w:val="32"/>
          <w:szCs w:val="32"/>
        </w:rPr>
        <w:t>第三步：登录密码</w:t>
      </w:r>
      <w:r>
        <w:rPr>
          <w:rFonts w:hint="eastAsia" w:ascii="仿宋" w:hAnsi="仿宋" w:eastAsia="仿宋" w:cs="Times New Roman"/>
          <w:sz w:val="32"/>
          <w:szCs w:val="32"/>
        </w:rPr>
        <w:t>，新单位首次登录初始密码为</w:t>
      </w:r>
      <w:r>
        <w:rPr>
          <w:rFonts w:ascii="仿宋" w:hAnsi="仿宋" w:eastAsia="仿宋" w:cs="Times New Roman"/>
          <w:sz w:val="32"/>
          <w:szCs w:val="32"/>
        </w:rPr>
        <w:t>gdtj@123</w:t>
      </w:r>
      <w:r>
        <w:rPr>
          <w:rFonts w:hint="eastAsia" w:ascii="仿宋" w:hAnsi="仿宋" w:eastAsia="仿宋" w:cs="Times New Roman"/>
          <w:sz w:val="32"/>
          <w:szCs w:val="32"/>
        </w:rPr>
        <w:t>，仅限使用一次，新单位首次登陆后，系统自动跳转至《用户信息管理》页，并强制修改登陆密码。</w:t>
      </w:r>
      <w:r>
        <w:rPr>
          <w:rFonts w:hint="eastAsia" w:ascii="仿宋" w:hAnsi="仿宋" w:eastAsia="仿宋" w:cs="Times New Roman"/>
          <w:b/>
          <w:sz w:val="32"/>
          <w:szCs w:val="32"/>
        </w:rPr>
        <w:t>首次登录单位，仔细按照步骤4</w:t>
      </w:r>
      <w:r>
        <w:rPr>
          <w:rFonts w:hint="eastAsia" w:ascii="仿宋" w:hAnsi="仿宋" w:eastAsia="仿宋" w:cs="Times New Roman"/>
          <w:sz w:val="32"/>
          <w:szCs w:val="32"/>
        </w:rPr>
        <w:t>认真详细填写用户信息。老用户单位跳至步骤五。</w:t>
      </w:r>
    </w:p>
    <w:p>
      <w:pPr>
        <w:spacing w:line="560" w:lineRule="exact"/>
        <w:ind w:firstLine="643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b/>
          <w:sz w:val="32"/>
          <w:szCs w:val="32"/>
        </w:rPr>
        <w:t>第四步：首次</w:t>
      </w:r>
      <w:r>
        <w:rPr>
          <w:rFonts w:hint="eastAsia" w:ascii="仿宋" w:hAnsi="仿宋" w:eastAsia="仿宋" w:cs="Times New Roman"/>
          <w:sz w:val="32"/>
          <w:szCs w:val="32"/>
        </w:rPr>
        <w:t>用户登录后填写本单位完整、有效的联系信息（最好把办公电话和填表人手机号码均留下），并根据本单位情况的变动进行及时更新。第一次登录后必须重新设置密码，再用新密码重新登录，并务必记住新设置密码。</w:t>
      </w:r>
      <w:r>
        <w:rPr>
          <w:rFonts w:hint="eastAsia" w:ascii="仿宋_GB2312" w:hAnsi="华文中宋" w:eastAsia="仿宋_GB2312" w:cs="Tahoma"/>
          <w:color w:val="454545"/>
          <w:kern w:val="0"/>
          <w:sz w:val="32"/>
          <w:szCs w:val="32"/>
        </w:rPr>
        <w:t>密码设置必须遵循以下规定：</w:t>
      </w:r>
    </w:p>
    <w:p>
      <w:pPr>
        <w:widowControl/>
        <w:spacing w:before="156" w:beforeLines="50" w:line="560" w:lineRule="exact"/>
        <w:ind w:firstLine="640" w:firstLineChars="200"/>
        <w:jc w:val="left"/>
        <w:rPr>
          <w:rFonts w:ascii="仿宋_GB2312" w:hAnsi="Tahoma" w:eastAsia="仿宋_GB2312" w:cs="Tahoma"/>
          <w:color w:val="454545"/>
          <w:kern w:val="0"/>
          <w:sz w:val="32"/>
          <w:szCs w:val="32"/>
        </w:rPr>
      </w:pPr>
      <w:r>
        <w:rPr>
          <w:rFonts w:hint="eastAsia" w:ascii="仿宋_GB2312" w:hAnsi="华文中宋" w:eastAsia="仿宋_GB2312" w:cs="Tahoma"/>
          <w:color w:val="454545"/>
          <w:kern w:val="0"/>
          <w:sz w:val="32"/>
          <w:szCs w:val="32"/>
        </w:rPr>
        <w:t>（1）长度控制在8—15位（含8位和15位）；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Tahoma" w:eastAsia="仿宋_GB2312" w:cs="Tahoma"/>
          <w:color w:val="454545"/>
          <w:kern w:val="0"/>
          <w:sz w:val="32"/>
          <w:szCs w:val="32"/>
        </w:rPr>
      </w:pPr>
      <w:r>
        <w:rPr>
          <w:rFonts w:hint="eastAsia" w:ascii="仿宋_GB2312" w:hAnsi="华文中宋" w:eastAsia="仿宋_GB2312" w:cs="Tahoma"/>
          <w:color w:val="454545"/>
          <w:kern w:val="0"/>
          <w:sz w:val="32"/>
          <w:szCs w:val="32"/>
        </w:rPr>
        <w:t>（2）密码中需包含：</w:t>
      </w:r>
      <w:r>
        <w:rPr>
          <w:rFonts w:hint="eastAsia" w:ascii="仿宋_GB2312" w:hAnsi="华文中宋" w:eastAsia="仿宋_GB2312" w:cs="Tahoma"/>
          <w:b/>
          <w:color w:val="454545"/>
          <w:kern w:val="0"/>
          <w:sz w:val="32"/>
          <w:szCs w:val="32"/>
        </w:rPr>
        <w:t>字母（含大小写）、数字和特殊字符</w:t>
      </w:r>
      <w:r>
        <w:rPr>
          <w:rFonts w:hint="eastAsia" w:ascii="仿宋_GB2312" w:hAnsi="华文中宋" w:eastAsia="仿宋_GB2312" w:cs="Tahoma"/>
          <w:color w:val="454545"/>
          <w:kern w:val="0"/>
          <w:sz w:val="32"/>
          <w:szCs w:val="32"/>
        </w:rPr>
        <w:t>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Tahoma" w:eastAsia="仿宋_GB2312" w:cs="Tahoma"/>
          <w:color w:val="454545"/>
          <w:kern w:val="0"/>
          <w:sz w:val="32"/>
          <w:szCs w:val="32"/>
        </w:rPr>
      </w:pPr>
      <w:r>
        <w:rPr>
          <w:rFonts w:hint="eastAsia" w:ascii="仿宋_GB2312" w:hAnsi="华文中宋" w:eastAsia="仿宋_GB2312" w:cs="Tahoma"/>
          <w:color w:val="454545"/>
          <w:kern w:val="0"/>
          <w:sz w:val="32"/>
          <w:szCs w:val="32"/>
        </w:rPr>
        <w:t>①字母（A—Z或a—z），且大小写需同时出现；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Tahoma" w:eastAsia="仿宋_GB2312" w:cs="Tahoma"/>
          <w:color w:val="454545"/>
          <w:kern w:val="0"/>
          <w:sz w:val="32"/>
          <w:szCs w:val="32"/>
        </w:rPr>
      </w:pPr>
      <w:r>
        <w:rPr>
          <w:rFonts w:hint="eastAsia" w:ascii="仿宋_GB2312" w:hAnsi="华文中宋" w:eastAsia="仿宋_GB2312" w:cs="Tahoma"/>
          <w:color w:val="454545"/>
          <w:kern w:val="0"/>
          <w:sz w:val="32"/>
          <w:szCs w:val="32"/>
        </w:rPr>
        <w:t>②数字（0—9）；</w:t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_GB2312" w:hAnsi="华文中宋" w:eastAsia="仿宋_GB2312" w:cs="Tahoma"/>
          <w:color w:val="454545"/>
          <w:kern w:val="0"/>
          <w:sz w:val="32"/>
          <w:szCs w:val="32"/>
        </w:rPr>
        <w:t>③特殊字符（! @ # $ % ^ &amp; *</w:t>
      </w:r>
      <w:r>
        <w:rPr>
          <w:rFonts w:hint="eastAsia" w:ascii="华文中宋" w:hAnsi="华文中宋" w:eastAsia="仿宋_GB2312" w:cs="Tahoma"/>
          <w:color w:val="454545"/>
          <w:kern w:val="0"/>
          <w:sz w:val="32"/>
          <w:szCs w:val="32"/>
        </w:rPr>
        <w:t>  </w:t>
      </w:r>
      <w:r>
        <w:rPr>
          <w:rFonts w:hint="eastAsia" w:ascii="仿宋_GB2312" w:hAnsi="华文中宋" w:eastAsia="仿宋_GB2312" w:cs="Tahoma"/>
          <w:color w:val="454545"/>
          <w:kern w:val="0"/>
          <w:sz w:val="32"/>
          <w:szCs w:val="32"/>
        </w:rPr>
        <w:t>_ -）（英文输入状态）</w:t>
      </w:r>
    </w:p>
    <w:p>
      <w:pPr>
        <w:jc w:val="center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drawing>
          <wp:inline distT="0" distB="0" distL="114300" distR="114300">
            <wp:extent cx="5112385" cy="2133600"/>
            <wp:effectExtent l="0" t="0" r="5715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rcRect t="10294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b/>
          <w:sz w:val="32"/>
          <w:szCs w:val="32"/>
        </w:rPr>
        <w:t>第五步：</w:t>
      </w:r>
      <w:r>
        <w:rPr>
          <w:rFonts w:hint="eastAsia" w:ascii="仿宋" w:hAnsi="仿宋" w:eastAsia="仿宋" w:cs="Times New Roman"/>
          <w:sz w:val="32"/>
          <w:szCs w:val="32"/>
        </w:rPr>
        <w:t>重新登录后按确认登录</w:t>
      </w:r>
    </w:p>
    <w:p>
      <w:pPr>
        <w:widowControl/>
        <w:ind w:left="525" w:hanging="525" w:hangingChars="250"/>
        <w:jc w:val="left"/>
        <w:rPr>
          <w:rFonts w:ascii="仿宋" w:hAnsi="仿宋" w:eastAsia="仿宋" w:cs="宋体"/>
          <w:kern w:val="0"/>
          <w:sz w:val="32"/>
          <w:szCs w:val="32"/>
        </w:rPr>
      </w:pPr>
      <w:bookmarkStart w:id="7" w:name="_Toc515904513"/>
      <w:r>
        <w:drawing>
          <wp:inline distT="0" distB="0" distL="114300" distR="114300">
            <wp:extent cx="5266690" cy="2371725"/>
            <wp:effectExtent l="0" t="0" r="3810" b="3175"/>
            <wp:docPr id="1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bCs/>
          <w:sz w:val="32"/>
          <w:szCs w:val="32"/>
        </w:rPr>
        <w:t>·</w:t>
      </w:r>
      <w:r>
        <w:rPr>
          <w:rFonts w:hint="eastAsia" w:ascii="仿宋" w:hAnsi="仿宋" w:eastAsia="仿宋"/>
          <w:b/>
          <w:bCs/>
          <w:sz w:val="32"/>
          <w:szCs w:val="32"/>
        </w:rPr>
        <w:t>填报单位基本</w:t>
      </w:r>
      <w:r>
        <w:rPr>
          <w:rFonts w:ascii="仿宋" w:hAnsi="仿宋" w:eastAsia="仿宋"/>
          <w:b/>
          <w:bCs/>
          <w:sz w:val="32"/>
          <w:szCs w:val="32"/>
        </w:rPr>
        <w:t>情况表</w:t>
      </w:r>
      <w:bookmarkEnd w:id="7"/>
    </w:p>
    <w:p>
      <w:pPr>
        <w:widowControl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黑体" w:hAnsi="黑体" w:eastAsia="仿宋" w:cs="Times New Roman"/>
          <w:b/>
          <w:bCs/>
          <w:sz w:val="32"/>
          <w:szCs w:val="28"/>
        </w:rPr>
        <w:t xml:space="preserve">   </w:t>
      </w:r>
      <w:r>
        <w:rPr>
          <w:rFonts w:hint="eastAsia" w:ascii="宋体" w:hAnsi="宋体" w:eastAsia="宋体" w:cs="Times New Roman"/>
          <w:b/>
          <w:bCs/>
          <w:sz w:val="32"/>
          <w:szCs w:val="28"/>
        </w:rPr>
        <w:t>·</w:t>
      </w:r>
      <w:r>
        <w:rPr>
          <w:rFonts w:hint="eastAsia" w:ascii="黑体" w:hAnsi="黑体" w:eastAsia="仿宋" w:cs="Times New Roman"/>
          <w:b/>
          <w:bCs/>
          <w:sz w:val="32"/>
          <w:szCs w:val="28"/>
        </w:rPr>
        <w:t>进入直报主界面系统主要功能模块选择【单位信息维护】</w:t>
      </w:r>
    </w:p>
    <w:p>
      <w:pPr>
        <w:widowControl/>
        <w:jc w:val="center"/>
        <w:rPr>
          <w:rFonts w:ascii="仿宋" w:hAnsi="仿宋" w:eastAsia="仿宋" w:cs="宋体"/>
          <w:kern w:val="0"/>
          <w:sz w:val="32"/>
          <w:szCs w:val="32"/>
        </w:rPr>
      </w:pPr>
      <w:r>
        <w:t xml:space="preserve"> </w:t>
      </w:r>
      <w:r>
        <w:drawing>
          <wp:inline distT="0" distB="0" distL="114300" distR="114300">
            <wp:extent cx="5267960" cy="2392680"/>
            <wp:effectExtent l="0" t="0" r="2540" b="7620"/>
            <wp:docPr id="1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1"/>
          <w:numId w:val="0"/>
        </w:numPr>
        <w:spacing w:before="100" w:after="100" w:line="377" w:lineRule="auto"/>
        <w:ind w:firstLine="643" w:firstLineChars="200"/>
        <w:outlineLvl w:val="3"/>
        <w:rPr>
          <w:rFonts w:hint="eastAsia" w:ascii="黑体" w:hAnsi="黑体" w:eastAsia="黑体" w:cs="黑体"/>
          <w:b/>
          <w:bCs/>
          <w:sz w:val="32"/>
          <w:szCs w:val="28"/>
        </w:rPr>
      </w:pPr>
      <w:r>
        <w:rPr>
          <w:rFonts w:hint="eastAsia" w:ascii="黑体" w:hAnsi="黑体" w:eastAsia="黑体" w:cs="黑体"/>
          <w:b/>
          <w:bCs/>
          <w:sz w:val="32"/>
          <w:szCs w:val="28"/>
          <w:lang w:val="en-US" w:eastAsia="zh-CN"/>
        </w:rPr>
        <w:t>三、</w:t>
      </w:r>
      <w:r>
        <w:rPr>
          <w:rFonts w:hint="eastAsia" w:ascii="黑体" w:hAnsi="黑体" w:eastAsia="黑体" w:cs="黑体"/>
          <w:b/>
          <w:bCs/>
          <w:sz w:val="32"/>
          <w:szCs w:val="28"/>
        </w:rPr>
        <w:t>填报步骤</w:t>
      </w:r>
    </w:p>
    <w:p>
      <w:pPr>
        <w:numPr>
          <w:ilvl w:val="0"/>
          <w:numId w:val="1"/>
        </w:numPr>
        <w:spacing w:line="560" w:lineRule="exact"/>
        <w:ind w:firstLine="643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b/>
          <w:sz w:val="32"/>
          <w:szCs w:val="32"/>
        </w:rPr>
        <w:t>首先</w:t>
      </w:r>
      <w:r>
        <w:rPr>
          <w:rFonts w:hint="eastAsia" w:ascii="仿宋" w:hAnsi="仿宋" w:eastAsia="仿宋" w:cs="Times New Roman"/>
          <w:sz w:val="32"/>
          <w:szCs w:val="32"/>
        </w:rPr>
        <w:t>点击</w:t>
      </w:r>
      <w:r>
        <w:rPr>
          <w:rFonts w:hint="eastAsia" w:ascii="仿宋" w:hAnsi="仿宋" w:eastAsia="仿宋" w:cs="Times New Roman"/>
          <w:b/>
          <w:sz w:val="32"/>
          <w:szCs w:val="32"/>
        </w:rPr>
        <w:t>修改按钮</w:t>
      </w:r>
      <w:r>
        <w:rPr>
          <w:rFonts w:hint="eastAsia" w:ascii="仿宋" w:hAnsi="仿宋" w:eastAsia="仿宋" w:cs="Times New Roman"/>
          <w:sz w:val="32"/>
          <w:szCs w:val="32"/>
        </w:rPr>
        <w:t>，才可以录入信息。</w:t>
      </w: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填写后点击“</w:t>
      </w:r>
      <w:r>
        <w:rPr>
          <w:rFonts w:hint="eastAsia" w:ascii="仿宋" w:hAnsi="仿宋" w:eastAsia="仿宋" w:cs="Times New Roman"/>
          <w:b/>
          <w:sz w:val="32"/>
          <w:szCs w:val="32"/>
        </w:rPr>
        <w:t>确定修改</w:t>
      </w:r>
      <w:r>
        <w:rPr>
          <w:rFonts w:hint="eastAsia" w:ascii="仿宋" w:hAnsi="仿宋" w:eastAsia="仿宋" w:cs="Times New Roman"/>
          <w:sz w:val="32"/>
          <w:szCs w:val="32"/>
        </w:rPr>
        <w:t>”进行保存，弹出“</w:t>
      </w:r>
      <w:r>
        <w:rPr>
          <w:rFonts w:hint="eastAsia" w:ascii="仿宋" w:hAnsi="仿宋" w:eastAsia="仿宋" w:cs="Times New Roman"/>
          <w:b/>
          <w:color w:val="FF0000"/>
          <w:sz w:val="32"/>
          <w:szCs w:val="32"/>
        </w:rPr>
        <w:t>修改成功</w:t>
      </w:r>
      <w:r>
        <w:rPr>
          <w:rFonts w:hint="eastAsia" w:ascii="仿宋" w:hAnsi="仿宋" w:eastAsia="仿宋" w:cs="Times New Roman"/>
          <w:sz w:val="32"/>
          <w:szCs w:val="32"/>
        </w:rPr>
        <w:t>”的提示框，才能保存已填写内容。</w:t>
      </w: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录入中断，需要临时保存时，</w:t>
      </w:r>
      <w:r>
        <w:rPr>
          <w:rFonts w:hint="eastAsia" w:ascii="仿宋" w:hAnsi="仿宋" w:eastAsia="仿宋" w:cs="Times New Roman"/>
          <w:color w:val="FF0000"/>
          <w:sz w:val="32"/>
          <w:szCs w:val="32"/>
        </w:rPr>
        <w:t>必须</w:t>
      </w:r>
      <w:r>
        <w:rPr>
          <w:rFonts w:hint="eastAsia" w:ascii="仿宋" w:hAnsi="仿宋" w:eastAsia="仿宋" w:cs="Times New Roman"/>
          <w:sz w:val="32"/>
          <w:szCs w:val="32"/>
        </w:rPr>
        <w:t>按照系统</w:t>
      </w:r>
      <w:r>
        <w:rPr>
          <w:rFonts w:ascii="仿宋" w:hAnsi="仿宋" w:eastAsia="仿宋" w:cs="Times New Roman"/>
          <w:sz w:val="32"/>
          <w:szCs w:val="32"/>
        </w:rPr>
        <w:t>要求填写必填项目，才能</w:t>
      </w:r>
      <w:r>
        <w:rPr>
          <w:rFonts w:hint="eastAsia" w:ascii="仿宋" w:hAnsi="仿宋" w:eastAsia="仿宋" w:cs="Times New Roman"/>
          <w:sz w:val="32"/>
          <w:szCs w:val="32"/>
        </w:rPr>
        <w:t>保存。</w:t>
      </w: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必填项用红色</w:t>
      </w:r>
      <w:r>
        <w:rPr>
          <w:rFonts w:hint="eastAsia" w:ascii="仿宋" w:hAnsi="仿宋" w:eastAsia="仿宋" w:cs="Times New Roman"/>
          <w:color w:val="FF0000"/>
          <w:sz w:val="32"/>
          <w:szCs w:val="32"/>
        </w:rPr>
        <w:t>*</w:t>
      </w:r>
      <w:r>
        <w:rPr>
          <w:rFonts w:hint="eastAsia" w:ascii="仿宋" w:hAnsi="仿宋" w:eastAsia="仿宋" w:cs="Times New Roman"/>
          <w:sz w:val="32"/>
          <w:szCs w:val="32"/>
        </w:rPr>
        <w:t>表示，包括：</w:t>
      </w:r>
    </w:p>
    <w:p>
      <w:pPr>
        <w:spacing w:line="560" w:lineRule="exact"/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●</w:t>
      </w:r>
      <w:r>
        <w:rPr>
          <w:rFonts w:hint="eastAsia" w:ascii="仿宋" w:hAnsi="仿宋" w:eastAsia="仿宋" w:cs="Times New Roman"/>
          <w:sz w:val="32"/>
          <w:szCs w:val="32"/>
        </w:rPr>
        <w:t>单位名称，社会信用代码（无社会信用代码填写组织机构代码，两个至少填一项，信息务必填写准确，与单位法人证书、组织机构代码证及营业执照一致）。</w:t>
      </w:r>
    </w:p>
    <w:p>
      <w:pPr>
        <w:spacing w:line="560" w:lineRule="exact"/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●</w:t>
      </w:r>
      <w:r>
        <w:rPr>
          <w:rFonts w:hint="eastAsia" w:ascii="仿宋" w:hAnsi="仿宋" w:eastAsia="仿宋" w:cs="Times New Roman"/>
          <w:sz w:val="32"/>
          <w:szCs w:val="32"/>
        </w:rPr>
        <w:t>上传事业单位法人证书</w:t>
      </w:r>
      <w:r>
        <w:rPr>
          <w:rFonts w:ascii="仿宋" w:hAnsi="仿宋" w:eastAsia="仿宋" w:cs="Times New Roman"/>
          <w:sz w:val="32"/>
          <w:szCs w:val="32"/>
        </w:rPr>
        <w:t>/</w:t>
      </w:r>
      <w:r>
        <w:rPr>
          <w:rFonts w:hint="eastAsia" w:ascii="仿宋" w:hAnsi="仿宋" w:eastAsia="仿宋" w:cs="Times New Roman"/>
          <w:sz w:val="32"/>
          <w:szCs w:val="32"/>
        </w:rPr>
        <w:t>营业执照</w:t>
      </w:r>
      <w:r>
        <w:rPr>
          <w:rFonts w:ascii="仿宋" w:hAnsi="仿宋" w:eastAsia="仿宋" w:cs="Times New Roman"/>
          <w:sz w:val="32"/>
          <w:szCs w:val="32"/>
        </w:rPr>
        <w:t>/</w:t>
      </w:r>
      <w:r>
        <w:rPr>
          <w:rFonts w:hint="eastAsia" w:ascii="仿宋" w:hAnsi="仿宋" w:eastAsia="仿宋" w:cs="Times New Roman"/>
          <w:sz w:val="32"/>
          <w:szCs w:val="32"/>
        </w:rPr>
        <w:t>组织机构代码证。如为法人单位，须填写法人姓名、固定电话和手机，固定电话格式为：区号-电话号码-分机号。</w:t>
      </w:r>
    </w:p>
    <w:p>
      <w:pPr>
        <w:spacing w:line="560" w:lineRule="exact"/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●</w:t>
      </w:r>
      <w:r>
        <w:rPr>
          <w:rFonts w:hint="eastAsia" w:ascii="仿宋" w:hAnsi="仿宋" w:eastAsia="仿宋" w:cs="Times New Roman"/>
          <w:sz w:val="32"/>
          <w:szCs w:val="32"/>
        </w:rPr>
        <w:t>单位所在办公地区、所在街道（门牌号）、邮政编码（</w:t>
      </w:r>
      <w:r>
        <w:rPr>
          <w:rFonts w:ascii="仿宋" w:hAnsi="仿宋" w:eastAsia="仿宋" w:cs="Times New Roman"/>
          <w:sz w:val="32"/>
          <w:szCs w:val="32"/>
        </w:rPr>
        <w:t>6</w:t>
      </w:r>
      <w:r>
        <w:rPr>
          <w:rFonts w:hint="eastAsia" w:ascii="仿宋" w:hAnsi="仿宋" w:eastAsia="仿宋" w:cs="Times New Roman"/>
          <w:sz w:val="32"/>
          <w:szCs w:val="32"/>
        </w:rPr>
        <w:t>位）。</w:t>
      </w:r>
    </w:p>
    <w:p>
      <w:pPr>
        <w:spacing w:line="560" w:lineRule="exact"/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●</w:t>
      </w:r>
      <w:r>
        <w:rPr>
          <w:rFonts w:hint="eastAsia" w:ascii="仿宋" w:hAnsi="仿宋" w:eastAsia="仿宋" w:cs="Times New Roman"/>
          <w:sz w:val="32"/>
          <w:szCs w:val="32"/>
        </w:rPr>
        <w:t>单位注册所在地区、所在街道（门牌号）、邮政编码（</w:t>
      </w:r>
      <w:r>
        <w:rPr>
          <w:rFonts w:ascii="仿宋" w:hAnsi="仿宋" w:eastAsia="仿宋" w:cs="Times New Roman"/>
          <w:sz w:val="32"/>
          <w:szCs w:val="32"/>
        </w:rPr>
        <w:t>6</w:t>
      </w:r>
      <w:r>
        <w:rPr>
          <w:rFonts w:hint="eastAsia" w:ascii="仿宋" w:hAnsi="仿宋" w:eastAsia="仿宋" w:cs="Times New Roman"/>
          <w:sz w:val="32"/>
          <w:szCs w:val="32"/>
        </w:rPr>
        <w:t>位）。</w:t>
      </w:r>
    </w:p>
    <w:p>
      <w:pPr>
        <w:spacing w:line="560" w:lineRule="exact"/>
        <w:ind w:firstLine="640" w:firstLineChars="200"/>
        <w:jc w:val="left"/>
        <w:rPr>
          <w:rFonts w:hint="eastAsia" w:ascii="仿宋" w:hAnsi="仿宋" w:eastAsia="仿宋" w:cs="Times New Roman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●</w:t>
      </w:r>
      <w:r>
        <w:rPr>
          <w:rFonts w:hint="eastAsia" w:ascii="仿宋" w:hAnsi="仿宋" w:eastAsia="仿宋" w:cs="Times New Roman"/>
          <w:sz w:val="32"/>
          <w:szCs w:val="32"/>
        </w:rPr>
        <w:t>主要经营范围、注册登记类型、执行会计标准类别、注册资金、成立时间、隶属关系、企业集团情况、单位类别、单位业务类别（多选）、产业类型。</w:t>
      </w:r>
    </w:p>
    <w:p>
      <w:pPr>
        <w:spacing w:line="560" w:lineRule="exact"/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>●</w:t>
      </w:r>
      <w:r>
        <w:rPr>
          <w:rFonts w:hint="eastAsia" w:ascii="仿宋" w:hAnsi="仿宋" w:eastAsia="仿宋" w:cs="Times New Roman"/>
          <w:sz w:val="32"/>
          <w:szCs w:val="32"/>
        </w:rPr>
        <w:t>负责人、填报人（包括姓名、职务、固定电话、手机）。</w:t>
      </w:r>
    </w:p>
    <w:p>
      <w:pPr>
        <w:widowControl/>
        <w:jc w:val="center"/>
        <w:rPr>
          <w:rFonts w:ascii="仿宋" w:hAnsi="仿宋" w:eastAsia="仿宋" w:cs="宋体"/>
          <w:kern w:val="0"/>
          <w:sz w:val="32"/>
          <w:szCs w:val="32"/>
        </w:rPr>
      </w:pPr>
      <w:r>
        <w:drawing>
          <wp:inline distT="0" distB="0" distL="114300" distR="114300">
            <wp:extent cx="5274310" cy="2684780"/>
            <wp:effectExtent l="0" t="0" r="889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after="260" w:line="560" w:lineRule="exact"/>
        <w:ind w:firstLine="640" w:firstLineChars="200"/>
        <w:outlineLvl w:val="1"/>
        <w:rPr>
          <w:rFonts w:ascii="Calibri Light" w:hAnsi="Calibri Light" w:eastAsia="黑体" w:cs="Times New Roman"/>
          <w:b/>
          <w:bCs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60960</wp:posOffset>
            </wp:positionV>
            <wp:extent cx="5273040" cy="1607820"/>
            <wp:effectExtent l="0" t="0" r="10160" b="5080"/>
            <wp:wrapTopAndBottom/>
            <wp:docPr id="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 Light" w:hAnsi="Calibri Light" w:eastAsia="黑体" w:cs="Times New Roman"/>
          <w:b/>
          <w:bCs/>
          <w:sz w:val="32"/>
          <w:szCs w:val="32"/>
        </w:rPr>
        <w:t>四、填报注意事项：</w:t>
      </w:r>
    </w:p>
    <w:p>
      <w:pPr>
        <w:keepNext/>
        <w:keepLines/>
        <w:numPr>
          <w:ilvl w:val="0"/>
          <w:numId w:val="2"/>
        </w:numPr>
        <w:spacing w:before="60" w:after="60" w:line="560" w:lineRule="exact"/>
        <w:ind w:firstLine="643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所有法人</w:t>
      </w:r>
      <w:r>
        <w:rPr>
          <w:rFonts w:ascii="仿宋" w:hAnsi="仿宋" w:eastAsia="仿宋"/>
          <w:b/>
          <w:bCs/>
          <w:sz w:val="32"/>
          <w:szCs w:val="32"/>
        </w:rPr>
        <w:t>单位均需填写完整的单位信息。</w:t>
      </w:r>
    </w:p>
    <w:p>
      <w:pPr>
        <w:keepNext/>
        <w:keepLines/>
        <w:numPr>
          <w:ilvl w:val="0"/>
          <w:numId w:val="2"/>
        </w:numPr>
        <w:spacing w:before="60" w:after="60" w:line="560" w:lineRule="exact"/>
        <w:ind w:firstLine="643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单位</w:t>
      </w:r>
      <w:r>
        <w:rPr>
          <w:rFonts w:ascii="仿宋" w:hAnsi="仿宋" w:eastAsia="仿宋"/>
          <w:b/>
          <w:bCs/>
          <w:sz w:val="32"/>
          <w:szCs w:val="32"/>
        </w:rPr>
        <w:t>名称</w:t>
      </w:r>
    </w:p>
    <w:p>
      <w:pPr>
        <w:autoSpaceDE w:val="0"/>
        <w:autoSpaceDN w:val="0"/>
        <w:adjustRightInd w:val="0"/>
        <w:spacing w:line="560" w:lineRule="exact"/>
        <w:ind w:firstLine="600" w:firstLineChars="200"/>
        <w:jc w:val="left"/>
        <w:rPr>
          <w:rFonts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单位名称应与事业单位法人证书</w:t>
      </w:r>
      <w:r>
        <w:rPr>
          <w:rFonts w:ascii="仿宋" w:hAnsi="仿宋" w:eastAsia="仿宋" w:cs="仿宋"/>
          <w:color w:val="000000"/>
          <w:kern w:val="0"/>
          <w:sz w:val="30"/>
          <w:szCs w:val="30"/>
        </w:rPr>
        <w:t>/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营业执照</w:t>
      </w:r>
      <w:r>
        <w:rPr>
          <w:rFonts w:ascii="仿宋" w:hAnsi="仿宋" w:eastAsia="仿宋" w:cs="仿宋"/>
          <w:color w:val="000000"/>
          <w:kern w:val="0"/>
          <w:sz w:val="30"/>
          <w:szCs w:val="30"/>
        </w:rPr>
        <w:t>/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组织机构代码证上的名称一致。</w:t>
      </w:r>
    </w:p>
    <w:p>
      <w:pPr>
        <w:keepNext/>
        <w:keepLines/>
        <w:numPr>
          <w:ilvl w:val="0"/>
          <w:numId w:val="2"/>
        </w:numPr>
        <w:spacing w:before="60" w:after="60" w:line="560" w:lineRule="exact"/>
        <w:ind w:firstLine="643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组织机构代码和社会信用代码</w:t>
      </w:r>
    </w:p>
    <w:p>
      <w:pPr>
        <w:widowControl/>
        <w:spacing w:line="560" w:lineRule="exact"/>
        <w:ind w:firstLine="579" w:firstLineChars="181"/>
        <w:rPr>
          <w:rFonts w:ascii="仿宋" w:hAnsi="仿宋" w:eastAsia="仿宋" w:cs="宋体"/>
          <w:b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社会信用代码由18位数字或大写拉丁字母组成，包括登记管理部门代码（1位）、机构类别代码（1位）、登记管理机关行政区划码（6位）、主体标识码（9位全国组织机构代码）、验码（1位）五个部分组成。</w:t>
      </w:r>
    </w:p>
    <w:p>
      <w:pPr>
        <w:widowControl/>
        <w:spacing w:line="560" w:lineRule="exact"/>
        <w:ind w:firstLine="480" w:firstLineChars="15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例：社会信用代码： 91430111MA4L16JQ9B</w:t>
      </w:r>
    </w:p>
    <w:p>
      <w:pPr>
        <w:widowControl/>
        <w:spacing w:line="560" w:lineRule="exact"/>
        <w:ind w:left="42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组织机构代码：第9位至倒数第2位，共9位数 MA4L16JQ9</w:t>
      </w:r>
    </w:p>
    <w:p>
      <w:pPr>
        <w:widowControl/>
        <w:spacing w:line="360" w:lineRule="exact"/>
        <w:ind w:left="420"/>
        <w:rPr>
          <w:rFonts w:ascii="仿宋" w:hAnsi="仿宋" w:eastAsia="仿宋" w:cs="宋体"/>
          <w:kern w:val="0"/>
          <w:sz w:val="22"/>
        </w:rPr>
      </w:pPr>
      <w:r>
        <w:rPr>
          <w:rFonts w:hint="eastAsia" w:ascii="仿宋" w:hAnsi="仿宋" w:eastAsia="仿宋" w:cs="宋体"/>
          <w:kern w:val="0"/>
          <w:sz w:val="22"/>
        </w:rPr>
        <w:t>【</w:t>
      </w:r>
      <w:r>
        <w:rPr>
          <w:rFonts w:hint="eastAsia" w:ascii="仿宋" w:hAnsi="仿宋" w:eastAsia="仿宋" w:cs="宋体"/>
          <w:color w:val="FF0000"/>
          <w:kern w:val="0"/>
          <w:sz w:val="22"/>
        </w:rPr>
        <w:t>注：</w:t>
      </w:r>
      <w:r>
        <w:rPr>
          <w:rFonts w:hint="eastAsia" w:ascii="仿宋" w:hAnsi="仿宋" w:eastAsia="仿宋"/>
          <w:color w:val="FF0000"/>
          <w:sz w:val="22"/>
        </w:rPr>
        <w:t>“组织机构代码”和“社会信用代码”项为单位的重要识别项，务必要与单位组织机构代码证、营业执照或法人证书进行核对，确保准确无误。</w:t>
      </w:r>
      <w:r>
        <w:rPr>
          <w:rFonts w:hint="eastAsia" w:ascii="仿宋" w:hAnsi="仿宋" w:eastAsia="仿宋" w:cs="宋体"/>
          <w:kern w:val="0"/>
          <w:sz w:val="22"/>
        </w:rPr>
        <w:t>】</w:t>
      </w:r>
    </w:p>
    <w:p>
      <w:pPr>
        <w:keepNext/>
        <w:keepLines/>
        <w:numPr>
          <w:ilvl w:val="0"/>
          <w:numId w:val="2"/>
        </w:numPr>
        <w:spacing w:before="60" w:after="60" w:line="360" w:lineRule="auto"/>
        <w:ind w:firstLine="643" w:firstLineChars="200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上传</w:t>
      </w:r>
      <w:r>
        <w:rPr>
          <w:rFonts w:ascii="仿宋" w:hAnsi="仿宋" w:eastAsia="仿宋"/>
          <w:b/>
          <w:bCs/>
          <w:sz w:val="32"/>
          <w:szCs w:val="32"/>
        </w:rPr>
        <w:t>营业执照</w:t>
      </w:r>
      <w:r>
        <w:rPr>
          <w:rFonts w:hint="eastAsia" w:ascii="仿宋" w:hAnsi="仿宋" w:eastAsia="仿宋"/>
          <w:b/>
          <w:bCs/>
          <w:sz w:val="32"/>
          <w:szCs w:val="32"/>
        </w:rPr>
        <w:t>（三证</w:t>
      </w:r>
      <w:r>
        <w:rPr>
          <w:rFonts w:ascii="仿宋" w:hAnsi="仿宋" w:eastAsia="仿宋"/>
          <w:b/>
          <w:bCs/>
          <w:sz w:val="32"/>
          <w:szCs w:val="32"/>
        </w:rPr>
        <w:t>合一或五证合一</w:t>
      </w:r>
      <w:r>
        <w:rPr>
          <w:rFonts w:hint="eastAsia" w:ascii="仿宋" w:hAnsi="仿宋" w:eastAsia="仿宋"/>
          <w:b/>
          <w:bCs/>
          <w:sz w:val="32"/>
          <w:szCs w:val="32"/>
        </w:rPr>
        <w:t>）</w:t>
      </w:r>
    </w:p>
    <w:p>
      <w:pPr>
        <w:widowControl/>
        <w:spacing w:before="156" w:beforeLines="50" w:line="560" w:lineRule="exact"/>
        <w:ind w:firstLine="640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已经</w:t>
      </w:r>
      <w:r>
        <w:rPr>
          <w:rFonts w:ascii="仿宋" w:hAnsi="仿宋" w:eastAsia="仿宋" w:cs="宋体"/>
          <w:kern w:val="0"/>
          <w:sz w:val="32"/>
          <w:szCs w:val="32"/>
        </w:rPr>
        <w:t>办理</w:t>
      </w:r>
      <w:r>
        <w:rPr>
          <w:rFonts w:hint="eastAsia" w:ascii="仿宋" w:hAnsi="仿宋" w:eastAsia="仿宋" w:cs="宋体"/>
          <w:kern w:val="0"/>
          <w:sz w:val="32"/>
          <w:szCs w:val="32"/>
        </w:rPr>
        <w:t>三证</w:t>
      </w:r>
      <w:r>
        <w:rPr>
          <w:rFonts w:ascii="仿宋" w:hAnsi="仿宋" w:eastAsia="仿宋" w:cs="宋体"/>
          <w:kern w:val="0"/>
          <w:sz w:val="32"/>
          <w:szCs w:val="32"/>
        </w:rPr>
        <w:t>合一或五证合一</w:t>
      </w:r>
      <w:r>
        <w:rPr>
          <w:rFonts w:hint="eastAsia" w:ascii="仿宋" w:hAnsi="仿宋" w:eastAsia="仿宋" w:cs="宋体"/>
          <w:kern w:val="0"/>
          <w:sz w:val="32"/>
          <w:szCs w:val="32"/>
        </w:rPr>
        <w:t>的</w:t>
      </w:r>
      <w:r>
        <w:rPr>
          <w:rFonts w:ascii="仿宋" w:hAnsi="仿宋" w:eastAsia="仿宋" w:cs="宋体"/>
          <w:kern w:val="0"/>
          <w:sz w:val="32"/>
          <w:szCs w:val="32"/>
        </w:rPr>
        <w:t>单位，</w:t>
      </w:r>
      <w:r>
        <w:rPr>
          <w:rFonts w:hint="eastAsia" w:ascii="仿宋" w:hAnsi="仿宋" w:eastAsia="仿宋" w:cs="宋体"/>
          <w:kern w:val="0"/>
          <w:sz w:val="32"/>
          <w:szCs w:val="32"/>
        </w:rPr>
        <w:t>直接上传营业</w:t>
      </w:r>
      <w:r>
        <w:rPr>
          <w:rFonts w:ascii="仿宋" w:hAnsi="仿宋" w:eastAsia="仿宋" w:cs="宋体"/>
          <w:kern w:val="0"/>
          <w:sz w:val="32"/>
          <w:szCs w:val="32"/>
        </w:rPr>
        <w:t>执照，未</w:t>
      </w:r>
      <w:r>
        <w:rPr>
          <w:rFonts w:hint="eastAsia" w:ascii="仿宋" w:hAnsi="仿宋" w:eastAsia="仿宋" w:cs="宋体"/>
          <w:kern w:val="0"/>
          <w:sz w:val="32"/>
          <w:szCs w:val="32"/>
        </w:rPr>
        <w:t>改制</w:t>
      </w:r>
      <w:r>
        <w:rPr>
          <w:rFonts w:ascii="仿宋" w:hAnsi="仿宋" w:eastAsia="仿宋" w:cs="宋体"/>
          <w:kern w:val="0"/>
          <w:sz w:val="32"/>
          <w:szCs w:val="32"/>
        </w:rPr>
        <w:t>的</w:t>
      </w:r>
      <w:r>
        <w:rPr>
          <w:rFonts w:hint="eastAsia" w:ascii="仿宋" w:hAnsi="仿宋" w:eastAsia="仿宋" w:cs="宋体"/>
          <w:kern w:val="0"/>
          <w:sz w:val="32"/>
          <w:szCs w:val="32"/>
        </w:rPr>
        <w:t>事业</w:t>
      </w:r>
      <w:r>
        <w:rPr>
          <w:rFonts w:ascii="仿宋" w:hAnsi="仿宋" w:eastAsia="仿宋" w:cs="宋体"/>
          <w:kern w:val="0"/>
          <w:sz w:val="32"/>
          <w:szCs w:val="32"/>
        </w:rPr>
        <w:t>单位，上传组织机构代码证。</w:t>
      </w:r>
    </w:p>
    <w:p>
      <w:pPr>
        <w:keepNext/>
        <w:keepLines/>
        <w:numPr>
          <w:ilvl w:val="1"/>
          <w:numId w:val="0"/>
        </w:numPr>
        <w:spacing w:before="60" w:after="60" w:line="560" w:lineRule="exact"/>
        <w:ind w:firstLine="643" w:firstLineChars="200"/>
        <w:outlineLvl w:val="3"/>
        <w:rPr>
          <w:rFonts w:ascii="黑体" w:hAnsi="黑体" w:eastAsia="仿宋" w:cs="Times New Roman"/>
          <w:b/>
          <w:bCs/>
          <w:sz w:val="32"/>
          <w:szCs w:val="28"/>
        </w:rPr>
      </w:pPr>
      <w:r>
        <w:rPr>
          <w:rFonts w:hint="eastAsia" w:ascii="黑体" w:hAnsi="黑体" w:eastAsia="仿宋" w:cs="Times New Roman"/>
          <w:b/>
          <w:bCs/>
          <w:sz w:val="32"/>
          <w:szCs w:val="28"/>
        </w:rPr>
        <w:t>选择文件</w:t>
      </w:r>
    </w:p>
    <w:p>
      <w:pPr>
        <w:widowControl/>
        <w:spacing w:before="156" w:beforeLines="50" w:line="560" w:lineRule="exact"/>
        <w:ind w:firstLine="643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kern w:val="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13970</wp:posOffset>
            </wp:positionH>
            <wp:positionV relativeFrom="paragraph">
              <wp:posOffset>865505</wp:posOffset>
            </wp:positionV>
            <wp:extent cx="4981575" cy="1852295"/>
            <wp:effectExtent l="0" t="0" r="9525" b="1905"/>
            <wp:wrapTopAndBottom/>
            <wp:docPr id="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宋体"/>
          <w:kern w:val="0"/>
          <w:sz w:val="32"/>
          <w:szCs w:val="32"/>
        </w:rPr>
        <w:t>在弹出的</w:t>
      </w:r>
      <w:r>
        <w:rPr>
          <w:rFonts w:hint="eastAsia" w:ascii="仿宋" w:hAnsi="仿宋" w:eastAsia="仿宋" w:cs="宋体"/>
          <w:kern w:val="0"/>
          <w:sz w:val="32"/>
          <w:szCs w:val="32"/>
        </w:rPr>
        <w:t>Wi</w:t>
      </w:r>
      <w:r>
        <w:rPr>
          <w:rFonts w:ascii="仿宋" w:hAnsi="仿宋" w:eastAsia="仿宋" w:cs="宋体"/>
          <w:kern w:val="0"/>
          <w:sz w:val="32"/>
          <w:szCs w:val="32"/>
        </w:rPr>
        <w:t>ndows</w:t>
      </w:r>
      <w:r>
        <w:rPr>
          <w:rFonts w:hint="eastAsia" w:ascii="仿宋" w:hAnsi="仿宋" w:eastAsia="仿宋" w:cs="宋体"/>
          <w:kern w:val="0"/>
          <w:sz w:val="32"/>
          <w:szCs w:val="32"/>
        </w:rPr>
        <w:t>窗体</w:t>
      </w:r>
      <w:r>
        <w:rPr>
          <w:rFonts w:ascii="仿宋" w:hAnsi="仿宋" w:eastAsia="仿宋" w:cs="宋体"/>
          <w:kern w:val="0"/>
          <w:sz w:val="32"/>
          <w:szCs w:val="32"/>
        </w:rPr>
        <w:t>中选择</w:t>
      </w:r>
      <w:r>
        <w:rPr>
          <w:rFonts w:hint="eastAsia" w:ascii="仿宋" w:hAnsi="仿宋" w:eastAsia="仿宋" w:cs="宋体"/>
          <w:kern w:val="0"/>
          <w:sz w:val="32"/>
          <w:szCs w:val="32"/>
        </w:rPr>
        <w:t>图片</w:t>
      </w:r>
      <w:r>
        <w:rPr>
          <w:rFonts w:ascii="仿宋" w:hAnsi="仿宋" w:eastAsia="仿宋" w:cs="宋体"/>
          <w:kern w:val="0"/>
          <w:sz w:val="32"/>
          <w:szCs w:val="32"/>
        </w:rPr>
        <w:t>文件路径</w:t>
      </w:r>
      <w:r>
        <w:rPr>
          <w:rFonts w:hint="eastAsia" w:ascii="仿宋" w:hAnsi="仿宋" w:eastAsia="仿宋" w:cs="宋体"/>
          <w:kern w:val="0"/>
          <w:sz w:val="32"/>
          <w:szCs w:val="32"/>
        </w:rPr>
        <w:t>，</w:t>
      </w:r>
      <w:r>
        <w:rPr>
          <w:rFonts w:ascii="仿宋" w:hAnsi="仿宋" w:eastAsia="仿宋" w:cs="宋体"/>
          <w:kern w:val="0"/>
          <w:sz w:val="32"/>
          <w:szCs w:val="32"/>
        </w:rPr>
        <w:t>选</w:t>
      </w:r>
      <w:r>
        <w:rPr>
          <w:rFonts w:hint="eastAsia" w:ascii="仿宋" w:hAnsi="仿宋" w:eastAsia="仿宋" w:cs="宋体"/>
          <w:kern w:val="0"/>
          <w:sz w:val="32"/>
          <w:szCs w:val="32"/>
        </w:rPr>
        <w:t>中上传</w:t>
      </w:r>
      <w:r>
        <w:rPr>
          <w:rFonts w:ascii="仿宋" w:hAnsi="仿宋" w:eastAsia="仿宋" w:cs="宋体"/>
          <w:kern w:val="0"/>
          <w:sz w:val="32"/>
          <w:szCs w:val="32"/>
        </w:rPr>
        <w:t>的图片文件</w:t>
      </w:r>
      <w:r>
        <w:rPr>
          <w:rFonts w:hint="eastAsia" w:ascii="仿宋" w:hAnsi="仿宋" w:eastAsia="仿宋" w:cs="宋体"/>
          <w:kern w:val="0"/>
          <w:sz w:val="32"/>
          <w:szCs w:val="32"/>
        </w:rPr>
        <w:t>后</w:t>
      </w:r>
      <w:r>
        <w:rPr>
          <w:rFonts w:ascii="仿宋" w:hAnsi="仿宋" w:eastAsia="仿宋" w:cs="宋体"/>
          <w:kern w:val="0"/>
          <w:sz w:val="32"/>
          <w:szCs w:val="32"/>
        </w:rPr>
        <w:t>，</w:t>
      </w:r>
      <w:r>
        <w:rPr>
          <w:rFonts w:hint="eastAsia" w:ascii="仿宋" w:hAnsi="仿宋" w:eastAsia="仿宋" w:cs="宋体"/>
          <w:kern w:val="0"/>
          <w:sz w:val="32"/>
          <w:szCs w:val="32"/>
        </w:rPr>
        <w:t>点“</w:t>
      </w:r>
      <w:r>
        <w:rPr>
          <w:rFonts w:ascii="仿宋" w:hAnsi="仿宋" w:eastAsia="仿宋" w:cs="宋体"/>
          <w:kern w:val="0"/>
          <w:sz w:val="32"/>
          <w:szCs w:val="32"/>
        </w:rPr>
        <w:t>打开</w:t>
      </w:r>
      <w:r>
        <w:rPr>
          <w:rFonts w:hint="eastAsia" w:ascii="仿宋" w:hAnsi="仿宋" w:eastAsia="仿宋" w:cs="宋体"/>
          <w:kern w:val="0"/>
          <w:sz w:val="32"/>
          <w:szCs w:val="32"/>
        </w:rPr>
        <w:t>”按钮</w:t>
      </w:r>
    </w:p>
    <w:p>
      <w:pPr>
        <w:keepNext/>
        <w:keepLines/>
        <w:numPr>
          <w:ilvl w:val="1"/>
          <w:numId w:val="0"/>
        </w:numPr>
        <w:spacing w:before="100" w:after="100" w:line="560" w:lineRule="exact"/>
        <w:ind w:firstLine="643" w:firstLineChars="200"/>
        <w:outlineLvl w:val="3"/>
        <w:rPr>
          <w:rFonts w:ascii="黑体" w:hAnsi="黑体" w:eastAsia="仿宋" w:cs="Times New Roman"/>
          <w:bCs/>
          <w:sz w:val="32"/>
          <w:szCs w:val="28"/>
        </w:rPr>
      </w:pPr>
      <w:r>
        <w:rPr>
          <w:rFonts w:ascii="黑体" w:hAnsi="黑体" w:eastAsia="仿宋" w:cs="Times New Roman"/>
          <w:b/>
          <w:bCs/>
          <w:sz w:val="32"/>
          <w:szCs w:val="28"/>
        </w:rPr>
        <w:t>上传</w:t>
      </w:r>
      <w:r>
        <w:rPr>
          <w:rFonts w:hint="eastAsia" w:ascii="黑体" w:hAnsi="黑体" w:eastAsia="仿宋" w:cs="Times New Roman"/>
          <w:b/>
          <w:bCs/>
          <w:sz w:val="32"/>
          <w:szCs w:val="28"/>
        </w:rPr>
        <w:t>图片</w:t>
      </w:r>
    </w:p>
    <w:p>
      <w:pPr>
        <w:widowControl/>
        <w:spacing w:before="156" w:beforeLines="50" w:line="560" w:lineRule="exact"/>
        <w:ind w:firstLine="643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kern w:val="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868045</wp:posOffset>
            </wp:positionV>
            <wp:extent cx="5274310" cy="1024890"/>
            <wp:effectExtent l="0" t="0" r="8890" b="3810"/>
            <wp:wrapTopAndBottom/>
            <wp:docPr id="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kern w:val="0"/>
          <w:sz w:val="32"/>
          <w:szCs w:val="32"/>
        </w:rPr>
        <w:t>选择文件</w:t>
      </w:r>
      <w:r>
        <w:rPr>
          <w:rFonts w:ascii="仿宋" w:hAnsi="仿宋" w:eastAsia="仿宋" w:cs="宋体"/>
          <w:kern w:val="0"/>
          <w:sz w:val="32"/>
          <w:szCs w:val="32"/>
        </w:rPr>
        <w:t>后，如</w:t>
      </w:r>
      <w:r>
        <w:rPr>
          <w:rFonts w:hint="eastAsia" w:ascii="仿宋" w:hAnsi="仿宋" w:eastAsia="仿宋" w:cs="宋体"/>
          <w:kern w:val="0"/>
          <w:sz w:val="32"/>
          <w:szCs w:val="32"/>
        </w:rPr>
        <w:t>下图</w:t>
      </w:r>
      <w:r>
        <w:rPr>
          <w:rFonts w:ascii="仿宋" w:hAnsi="仿宋" w:eastAsia="仿宋" w:cs="宋体"/>
          <w:kern w:val="0"/>
          <w:sz w:val="32"/>
          <w:szCs w:val="32"/>
        </w:rPr>
        <w:t>所示，</w:t>
      </w:r>
      <w:r>
        <w:rPr>
          <w:rFonts w:hint="eastAsia" w:ascii="仿宋" w:hAnsi="仿宋" w:eastAsia="仿宋" w:cs="宋体"/>
          <w:kern w:val="0"/>
          <w:sz w:val="32"/>
          <w:szCs w:val="32"/>
        </w:rPr>
        <w:t>会在</w:t>
      </w:r>
      <w:r>
        <w:rPr>
          <w:rFonts w:ascii="仿宋" w:hAnsi="仿宋" w:eastAsia="仿宋" w:cs="宋体"/>
          <w:kern w:val="0"/>
          <w:sz w:val="32"/>
          <w:szCs w:val="32"/>
        </w:rPr>
        <w:t>页面上显示缩略的预览图，</w:t>
      </w:r>
      <w:r>
        <w:rPr>
          <w:rFonts w:hint="eastAsia" w:ascii="仿宋" w:hAnsi="仿宋" w:eastAsia="仿宋" w:cs="宋体"/>
          <w:kern w:val="0"/>
          <w:sz w:val="32"/>
          <w:szCs w:val="32"/>
        </w:rPr>
        <w:t>然后点击“</w:t>
      </w:r>
      <w:r>
        <w:rPr>
          <w:rFonts w:ascii="仿宋" w:hAnsi="仿宋" w:eastAsia="仿宋" w:cs="宋体"/>
          <w:b/>
          <w:kern w:val="0"/>
          <w:sz w:val="32"/>
          <w:szCs w:val="32"/>
        </w:rPr>
        <w:t>上传图片</w:t>
      </w:r>
      <w:r>
        <w:rPr>
          <w:rFonts w:hint="eastAsia" w:ascii="仿宋" w:hAnsi="仿宋" w:eastAsia="仿宋" w:cs="宋体"/>
          <w:kern w:val="0"/>
          <w:sz w:val="32"/>
          <w:szCs w:val="32"/>
        </w:rPr>
        <w:t>”按钮</w:t>
      </w:r>
      <w:r>
        <w:rPr>
          <w:rFonts w:ascii="仿宋" w:hAnsi="仿宋" w:eastAsia="仿宋" w:cs="宋体"/>
          <w:kern w:val="0"/>
          <w:sz w:val="32"/>
          <w:szCs w:val="32"/>
        </w:rPr>
        <w:t>，才能上传</w:t>
      </w:r>
      <w:r>
        <w:rPr>
          <w:rFonts w:hint="eastAsia" w:ascii="仿宋" w:hAnsi="仿宋" w:eastAsia="仿宋" w:cs="宋体"/>
          <w:kern w:val="0"/>
          <w:sz w:val="32"/>
          <w:szCs w:val="32"/>
        </w:rPr>
        <w:t>系统</w:t>
      </w:r>
      <w:r>
        <w:rPr>
          <w:rFonts w:ascii="仿宋" w:hAnsi="仿宋" w:eastAsia="仿宋" w:cs="宋体"/>
          <w:kern w:val="0"/>
          <w:sz w:val="32"/>
          <w:szCs w:val="32"/>
        </w:rPr>
        <w:t>，保存图片</w:t>
      </w:r>
      <w:r>
        <w:rPr>
          <w:rFonts w:hint="eastAsia" w:ascii="仿宋" w:hAnsi="仿宋" w:eastAsia="仿宋" w:cs="宋体"/>
          <w:kern w:val="0"/>
          <w:sz w:val="32"/>
          <w:szCs w:val="32"/>
        </w:rPr>
        <w:t>。</w:t>
      </w:r>
    </w:p>
    <w:p>
      <w:pPr>
        <w:keepNext/>
        <w:keepLines/>
        <w:numPr>
          <w:ilvl w:val="1"/>
          <w:numId w:val="0"/>
        </w:numPr>
        <w:spacing w:before="100" w:after="100" w:line="560" w:lineRule="exact"/>
        <w:ind w:firstLine="643" w:firstLineChars="200"/>
        <w:outlineLvl w:val="3"/>
        <w:rPr>
          <w:rFonts w:ascii="黑体" w:hAnsi="黑体" w:eastAsia="仿宋" w:cs="Times New Roman"/>
          <w:bCs/>
          <w:sz w:val="32"/>
          <w:szCs w:val="28"/>
        </w:rPr>
      </w:pPr>
      <w:r>
        <w:rPr>
          <w:rFonts w:hint="eastAsia" w:ascii="黑体" w:hAnsi="黑体" w:eastAsia="仿宋" w:cs="Times New Roman"/>
          <w:b/>
          <w:bCs/>
          <w:sz w:val="32"/>
          <w:szCs w:val="28"/>
        </w:rPr>
        <w:t>删除图片</w:t>
      </w:r>
    </w:p>
    <w:p>
      <w:pPr>
        <w:widowControl/>
        <w:spacing w:before="156" w:beforeLines="50" w:line="560" w:lineRule="exact"/>
        <w:ind w:firstLine="640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如果上传</w:t>
      </w:r>
      <w:r>
        <w:rPr>
          <w:rFonts w:ascii="仿宋" w:hAnsi="仿宋" w:eastAsia="仿宋" w:cs="宋体"/>
          <w:kern w:val="0"/>
          <w:sz w:val="32"/>
          <w:szCs w:val="32"/>
        </w:rPr>
        <w:t>的图片有误，请</w:t>
      </w:r>
      <w:r>
        <w:rPr>
          <w:rFonts w:hint="eastAsia" w:ascii="仿宋" w:hAnsi="仿宋" w:eastAsia="仿宋" w:cs="宋体"/>
          <w:kern w:val="0"/>
          <w:sz w:val="32"/>
          <w:szCs w:val="32"/>
        </w:rPr>
        <w:t>点击</w:t>
      </w:r>
      <w:r>
        <w:rPr>
          <w:rFonts w:ascii="仿宋" w:hAnsi="仿宋" w:eastAsia="仿宋" w:cs="宋体"/>
          <w:kern w:val="0"/>
          <w:sz w:val="32"/>
          <w:szCs w:val="32"/>
        </w:rPr>
        <w:t>删除图片按钮</w:t>
      </w:r>
      <w:r>
        <w:rPr>
          <w:rFonts w:hint="eastAsia" w:ascii="仿宋" w:hAnsi="仿宋" w:eastAsia="仿宋" w:cs="宋体"/>
          <w:kern w:val="0"/>
          <w:sz w:val="32"/>
          <w:szCs w:val="32"/>
        </w:rPr>
        <w:t>，</w:t>
      </w:r>
      <w:r>
        <w:rPr>
          <w:rFonts w:ascii="仿宋" w:hAnsi="仿宋" w:eastAsia="仿宋" w:cs="宋体"/>
          <w:kern w:val="0"/>
          <w:sz w:val="32"/>
          <w:szCs w:val="32"/>
        </w:rPr>
        <w:t>就能删除图片，重新</w:t>
      </w:r>
      <w:r>
        <w:rPr>
          <w:rFonts w:hint="eastAsia" w:ascii="仿宋" w:hAnsi="仿宋" w:eastAsia="仿宋" w:cs="宋体"/>
          <w:kern w:val="0"/>
          <w:sz w:val="32"/>
          <w:szCs w:val="32"/>
        </w:rPr>
        <w:t>选择</w:t>
      </w:r>
      <w:r>
        <w:rPr>
          <w:rFonts w:ascii="仿宋" w:hAnsi="仿宋" w:eastAsia="仿宋" w:cs="宋体"/>
          <w:kern w:val="0"/>
          <w:sz w:val="32"/>
          <w:szCs w:val="32"/>
        </w:rPr>
        <w:t>图片再次上传。</w:t>
      </w:r>
    </w:p>
    <w:p>
      <w:pPr>
        <w:widowControl/>
        <w:spacing w:before="156" w:beforeLines="50" w:line="560" w:lineRule="exact"/>
        <w:ind w:firstLine="640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注意</w:t>
      </w:r>
      <w:r>
        <w:rPr>
          <w:rFonts w:ascii="仿宋" w:hAnsi="仿宋" w:eastAsia="仿宋" w:cs="宋体"/>
          <w:kern w:val="0"/>
          <w:sz w:val="32"/>
          <w:szCs w:val="32"/>
        </w:rPr>
        <w:t>：必须按照系统要求，上传</w:t>
      </w:r>
      <w:r>
        <w:rPr>
          <w:rFonts w:hint="eastAsia" w:ascii="仿宋" w:hAnsi="仿宋" w:eastAsia="仿宋" w:cs="宋体"/>
          <w:kern w:val="0"/>
          <w:sz w:val="32"/>
          <w:szCs w:val="32"/>
        </w:rPr>
        <w:t>的文件</w:t>
      </w:r>
      <w:r>
        <w:rPr>
          <w:rFonts w:ascii="仿宋" w:hAnsi="仿宋" w:eastAsia="仿宋" w:cs="宋体"/>
          <w:kern w:val="0"/>
          <w:sz w:val="32"/>
          <w:szCs w:val="32"/>
        </w:rPr>
        <w:t>格式为</w:t>
      </w:r>
      <w:r>
        <w:rPr>
          <w:rFonts w:hint="eastAsia" w:ascii="仿宋" w:hAnsi="仿宋" w:eastAsia="仿宋" w:cs="宋体"/>
          <w:kern w:val="0"/>
          <w:sz w:val="32"/>
          <w:szCs w:val="32"/>
        </w:rPr>
        <w:t>：png、bmp、jpg、jpeg。</w:t>
      </w:r>
    </w:p>
    <w:p>
      <w:pPr>
        <w:keepNext/>
        <w:keepLines/>
        <w:spacing w:before="120" w:after="120" w:line="560" w:lineRule="exact"/>
        <w:ind w:firstLine="640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是否</w:t>
      </w:r>
      <w:r>
        <w:rPr>
          <w:rFonts w:ascii="仿宋" w:hAnsi="仿宋" w:eastAsia="仿宋"/>
          <w:b/>
          <w:bCs/>
          <w:sz w:val="32"/>
          <w:szCs w:val="32"/>
        </w:rPr>
        <w:t>为法人单位</w:t>
      </w:r>
    </w:p>
    <w:p>
      <w:pPr>
        <w:widowControl/>
        <w:spacing w:line="560" w:lineRule="exact"/>
        <w:ind w:left="420"/>
        <w:rPr>
          <w:rFonts w:ascii="仿宋" w:hAnsi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444500</wp:posOffset>
            </wp:positionV>
            <wp:extent cx="5274310" cy="427355"/>
            <wp:effectExtent l="0" t="0" r="8890" b="4445"/>
            <wp:wrapTopAndBottom/>
            <wp:docPr id="7" name="图片 65" descr="360截图20181129164808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5" descr="360截图20181129164808631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“是否为法人单位”</w:t>
      </w:r>
      <w:r>
        <w:rPr>
          <w:rFonts w:hint="eastAsia" w:ascii="仿宋" w:hAnsi="仿宋" w:eastAsia="仿宋" w:cs="Times New Roman"/>
          <w:sz w:val="32"/>
          <w:szCs w:val="32"/>
        </w:rPr>
        <w:t>勾选</w:t>
      </w:r>
      <w:r>
        <w:rPr>
          <w:rFonts w:hint="eastAsia" w:ascii="MS Mincho" w:hAnsi="MS Mincho" w:eastAsia="MS Mincho" w:cs="MS Mincho"/>
          <w:sz w:val="32"/>
          <w:szCs w:val="32"/>
        </w:rPr>
        <w:t>☑</w:t>
      </w:r>
      <w:r>
        <w:rPr>
          <w:rFonts w:hint="eastAsia" w:ascii="仿宋" w:hAnsi="仿宋" w:eastAsia="仿宋"/>
          <w:sz w:val="32"/>
          <w:szCs w:val="32"/>
        </w:rPr>
        <w:t>后可填写法人信息。</w:t>
      </w:r>
    </w:p>
    <w:p>
      <w:pPr>
        <w:widowControl/>
        <w:spacing w:before="156" w:beforeLines="50" w:line="360" w:lineRule="exact"/>
        <w:ind w:left="420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sz w:val="22"/>
        </w:rPr>
        <w:t>【</w:t>
      </w:r>
      <w:r>
        <w:rPr>
          <w:rFonts w:hint="eastAsia" w:ascii="仿宋" w:hAnsi="仿宋" w:eastAsia="仿宋"/>
          <w:color w:val="FF0000"/>
          <w:sz w:val="22"/>
        </w:rPr>
        <w:t>注：“是否为法人单位”项默认为“否”，请结合单位实际情况进行更新。法人单位必须将该项修改为“是”，虚拟单位该项为“否”。务必填写准确。</w:t>
      </w:r>
      <w:r>
        <w:rPr>
          <w:rFonts w:hint="eastAsia" w:ascii="仿宋" w:hAnsi="仿宋" w:eastAsia="仿宋"/>
          <w:sz w:val="22"/>
        </w:rPr>
        <w:t>】</w:t>
      </w:r>
    </w:p>
    <w:p>
      <w:pPr>
        <w:autoSpaceDE w:val="0"/>
        <w:autoSpaceDN w:val="0"/>
        <w:adjustRightInd w:val="0"/>
        <w:spacing w:line="560" w:lineRule="exact"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法人姓名应与事业单位法人证书</w:t>
      </w:r>
      <w:r>
        <w:rPr>
          <w:rFonts w:ascii="仿宋" w:hAnsi="仿宋" w:eastAsia="仿宋" w:cs="仿宋"/>
          <w:kern w:val="0"/>
          <w:sz w:val="32"/>
          <w:szCs w:val="32"/>
        </w:rPr>
        <w:t>/</w:t>
      </w:r>
      <w:r>
        <w:rPr>
          <w:rFonts w:hint="eastAsia" w:ascii="仿宋" w:hAnsi="仿宋" w:eastAsia="仿宋" w:cs="仿宋"/>
          <w:kern w:val="0"/>
          <w:sz w:val="32"/>
          <w:szCs w:val="32"/>
        </w:rPr>
        <w:t>营业执照</w:t>
      </w:r>
      <w:r>
        <w:rPr>
          <w:rFonts w:ascii="仿宋" w:hAnsi="仿宋" w:eastAsia="仿宋" w:cs="仿宋"/>
          <w:kern w:val="0"/>
          <w:sz w:val="32"/>
          <w:szCs w:val="32"/>
        </w:rPr>
        <w:t>/</w:t>
      </w:r>
      <w:r>
        <w:rPr>
          <w:rFonts w:hint="eastAsia" w:ascii="仿宋" w:hAnsi="仿宋" w:eastAsia="仿宋" w:cs="仿宋"/>
          <w:kern w:val="0"/>
          <w:sz w:val="32"/>
          <w:szCs w:val="32"/>
        </w:rPr>
        <w:t>组织机构代码证上的姓名一致。</w:t>
      </w:r>
    </w:p>
    <w:p>
      <w:pPr>
        <w:widowControl/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电话格式：区号</w:t>
      </w:r>
      <w:r>
        <w:rPr>
          <w:rFonts w:ascii="仿宋" w:hAnsi="仿宋" w:eastAsia="仿宋" w:cs="仿宋"/>
          <w:kern w:val="0"/>
          <w:sz w:val="32"/>
          <w:szCs w:val="32"/>
        </w:rPr>
        <w:t>-</w:t>
      </w:r>
      <w:r>
        <w:rPr>
          <w:rFonts w:hint="eastAsia" w:ascii="仿宋" w:hAnsi="仿宋" w:eastAsia="仿宋" w:cs="仿宋"/>
          <w:kern w:val="0"/>
          <w:sz w:val="32"/>
          <w:szCs w:val="32"/>
        </w:rPr>
        <w:t>固定电话号码</w:t>
      </w:r>
      <w:r>
        <w:rPr>
          <w:rFonts w:ascii="仿宋" w:hAnsi="仿宋" w:eastAsia="仿宋" w:cs="仿宋"/>
          <w:kern w:val="0"/>
          <w:sz w:val="32"/>
          <w:szCs w:val="32"/>
        </w:rPr>
        <w:t>-</w:t>
      </w:r>
      <w:r>
        <w:rPr>
          <w:rFonts w:hint="eastAsia" w:ascii="仿宋" w:hAnsi="仿宋" w:eastAsia="仿宋" w:cs="仿宋"/>
          <w:kern w:val="0"/>
          <w:sz w:val="32"/>
          <w:szCs w:val="32"/>
        </w:rPr>
        <w:t>分机号。</w:t>
      </w:r>
    </w:p>
    <w:p>
      <w:pPr>
        <w:keepNext/>
        <w:keepLines/>
        <w:spacing w:before="120" w:after="120" w:line="560" w:lineRule="exact"/>
        <w:ind w:firstLine="640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单位所在地信息</w:t>
      </w:r>
    </w:p>
    <w:p>
      <w:pPr>
        <w:widowControl/>
        <w:rPr>
          <w:rFonts w:ascii="仿宋" w:hAnsi="仿宋" w:eastAsia="仿宋" w:cs="宋体"/>
          <w:kern w:val="0"/>
          <w:sz w:val="32"/>
          <w:szCs w:val="32"/>
        </w:rPr>
      </w:pPr>
      <w:r>
        <w:drawing>
          <wp:inline distT="0" distB="0" distL="114300" distR="114300">
            <wp:extent cx="5274310" cy="1597025"/>
            <wp:effectExtent l="0" t="0" r="8890" b="317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6" w:beforeLines="50" w:line="400" w:lineRule="exact"/>
        <w:ind w:left="420"/>
        <w:rPr>
          <w:rFonts w:ascii="仿宋" w:hAnsi="仿宋" w:eastAsia="仿宋"/>
          <w:color w:val="FF0000"/>
          <w:sz w:val="22"/>
        </w:rPr>
      </w:pPr>
      <w:r>
        <w:rPr>
          <w:rFonts w:hint="eastAsia" w:ascii="仿宋" w:hAnsi="仿宋" w:eastAsia="仿宋"/>
          <w:sz w:val="22"/>
        </w:rPr>
        <w:t>【</w:t>
      </w:r>
      <w:r>
        <w:rPr>
          <w:rFonts w:hint="eastAsia" w:ascii="仿宋" w:hAnsi="仿宋" w:eastAsia="仿宋"/>
          <w:color w:val="FF0000"/>
          <w:sz w:val="22"/>
        </w:rPr>
        <w:t>注：“单位所在地信息”请按照实际办公地址填写，确保与实际情况一致。</w:t>
      </w:r>
      <w:r>
        <w:rPr>
          <w:rFonts w:hint="eastAsia" w:ascii="仿宋" w:hAnsi="仿宋" w:eastAsia="仿宋"/>
          <w:sz w:val="22"/>
        </w:rPr>
        <w:t>】</w:t>
      </w:r>
    </w:p>
    <w:p>
      <w:pPr>
        <w:widowControl/>
        <w:spacing w:before="156" w:beforeLines="50" w:line="400" w:lineRule="exact"/>
        <w:ind w:left="420"/>
        <w:rPr>
          <w:rFonts w:ascii="仿宋" w:hAnsi="仿宋" w:eastAsia="仿宋"/>
          <w:color w:val="000000"/>
          <w:sz w:val="32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0"/>
        </w:rPr>
        <w:t>所在街道：填</w:t>
      </w:r>
      <w:r>
        <w:rPr>
          <w:rFonts w:hint="eastAsia" w:ascii="仿宋" w:hAnsi="仿宋" w:eastAsia="仿宋"/>
          <w:color w:val="000000"/>
          <w:sz w:val="32"/>
          <w:szCs w:val="30"/>
        </w:rPr>
        <w:t>至街道门牌号。</w:t>
      </w:r>
    </w:p>
    <w:p>
      <w:pPr>
        <w:widowControl/>
        <w:spacing w:before="156" w:beforeLines="50" w:line="400" w:lineRule="exact"/>
        <w:ind w:left="420"/>
        <w:rPr>
          <w:rFonts w:ascii="仿宋" w:hAnsi="仿宋" w:eastAsia="仿宋" w:cs="宋体"/>
          <w:kern w:val="0"/>
          <w:sz w:val="32"/>
          <w:szCs w:val="30"/>
        </w:rPr>
      </w:pPr>
      <w:r>
        <w:rPr>
          <w:rFonts w:hint="eastAsia" w:ascii="仿宋" w:hAnsi="仿宋" w:eastAsia="仿宋"/>
          <w:color w:val="000000"/>
          <w:sz w:val="32"/>
          <w:szCs w:val="30"/>
        </w:rPr>
        <w:t>邮政编码：6位数字</w:t>
      </w:r>
      <w:r>
        <w:rPr>
          <w:rFonts w:hint="eastAsia" w:ascii="仿宋" w:hAnsi="仿宋" w:eastAsia="仿宋"/>
          <w:sz w:val="32"/>
          <w:szCs w:val="30"/>
        </w:rPr>
        <w:t>。</w:t>
      </w:r>
    </w:p>
    <w:p>
      <w:pPr>
        <w:keepNext/>
        <w:keepLines/>
        <w:spacing w:before="120" w:after="120" w:line="560" w:lineRule="exact"/>
        <w:ind w:firstLine="641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单位</w:t>
      </w:r>
      <w:r>
        <w:rPr>
          <w:rFonts w:ascii="仿宋" w:hAnsi="仿宋" w:eastAsia="仿宋"/>
          <w:b/>
          <w:bCs/>
          <w:sz w:val="32"/>
          <w:szCs w:val="32"/>
        </w:rPr>
        <w:t>注册地信息</w:t>
      </w:r>
    </w:p>
    <w:p>
      <w:pPr>
        <w:spacing w:line="560" w:lineRule="exact"/>
        <w:ind w:firstLine="641"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sz w:val="32"/>
          <w:szCs w:val="30"/>
        </w:rPr>
        <w:t>单位注册地信息应与事业单位法人证书/营业执照/组织机构代码证上一致。</w:t>
      </w:r>
    </w:p>
    <w:p>
      <w:pPr>
        <w:keepNext/>
        <w:keepLines/>
        <w:spacing w:before="120" w:after="120" w:line="560" w:lineRule="exact"/>
        <w:ind w:firstLine="641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主要经营范围</w:t>
      </w:r>
    </w:p>
    <w:p>
      <w:pPr>
        <w:widowControl/>
        <w:spacing w:line="560" w:lineRule="exact"/>
        <w:ind w:firstLine="641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155575</wp:posOffset>
            </wp:positionH>
            <wp:positionV relativeFrom="paragraph">
              <wp:posOffset>502285</wp:posOffset>
            </wp:positionV>
            <wp:extent cx="5219700" cy="1660525"/>
            <wp:effectExtent l="0" t="0" r="0" b="3175"/>
            <wp:wrapTopAndBottom/>
            <wp:docPr id="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kern w:val="0"/>
          <w:sz w:val="32"/>
          <w:szCs w:val="32"/>
        </w:rPr>
        <w:t>（1）按照下图国家经济行业分类大中小类来选择</w:t>
      </w:r>
    </w:p>
    <w:p>
      <w:pPr>
        <w:widowControl/>
        <w:spacing w:line="560" w:lineRule="exact"/>
        <w:ind w:firstLine="643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kern w:val="0"/>
          <w:sz w:val="32"/>
          <w:szCs w:val="32"/>
        </w:rPr>
        <w:t>（2）主要经营范围判定标准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当一个单位对外从事两种以上的经济活动时，占其单位增加值份额最大的一种活动为主要活动。</w:t>
      </w:r>
    </w:p>
    <w:p>
      <w:pPr>
        <w:widowControl/>
        <w:spacing w:line="560" w:lineRule="exact"/>
        <w:ind w:left="84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●一个单位对外无论从事几种活动，其主要活动只有一个。</w:t>
      </w:r>
    </w:p>
    <w:p>
      <w:pPr>
        <w:widowControl/>
        <w:spacing w:line="560" w:lineRule="exact"/>
        <w:ind w:left="84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●在实际工作中，单位活动的增加值份额较难确定，则可按照全年营业收入或从业人员所占份额确定主要活动。</w:t>
      </w:r>
    </w:p>
    <w:p>
      <w:pPr>
        <w:widowControl/>
        <w:spacing w:line="560" w:lineRule="exact"/>
        <w:ind w:firstLine="643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kern w:val="0"/>
          <w:sz w:val="32"/>
          <w:szCs w:val="32"/>
        </w:rPr>
        <w:t>（3）填报选项</w:t>
      </w:r>
      <w:r>
        <w:rPr>
          <w:rFonts w:hint="eastAsia" w:ascii="仿宋" w:hAnsi="仿宋" w:eastAsia="仿宋" w:cs="宋体"/>
          <w:kern w:val="0"/>
          <w:sz w:val="32"/>
          <w:szCs w:val="32"/>
        </w:rPr>
        <w:t>：</w:t>
      </w:r>
    </w:p>
    <w:p>
      <w:pPr>
        <w:widowControl/>
        <w:spacing w:line="560" w:lineRule="exact"/>
        <w:ind w:firstLine="643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kern w:val="0"/>
          <w:sz w:val="32"/>
          <w:szCs w:val="32"/>
        </w:rPr>
        <w:t>A.节目制作类单位</w:t>
      </w:r>
      <w:r>
        <w:rPr>
          <w:rFonts w:hint="eastAsia" w:ascii="仿宋" w:hAnsi="仿宋" w:eastAsia="仿宋" w:cs="宋体"/>
          <w:kern w:val="0"/>
          <w:sz w:val="32"/>
          <w:szCs w:val="32"/>
        </w:rPr>
        <w:t>：大类-选择“86广播、电视、电影和影视录音制作业”、中类-按照相关经营业务选择，例如可选择“电视或电影”或“影视节目制作”。</w:t>
      </w:r>
    </w:p>
    <w:p>
      <w:pPr>
        <w:widowControl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ascii="仿宋" w:hAnsi="仿宋" w:eastAsia="仿宋" w:cs="宋体"/>
          <w:kern w:val="0"/>
          <w:sz w:val="32"/>
          <w:szCs w:val="32"/>
        </w:rPr>
        <w:drawing>
          <wp:inline distT="0" distB="0" distL="114300" distR="114300">
            <wp:extent cx="5274310" cy="2968625"/>
            <wp:effectExtent l="0" t="0" r="8890" b="3175"/>
            <wp:docPr id="19" name="图片 11" descr="C:\Users\wu\AppData\Local\Temp\160680202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C:\Users\wu\AppData\Local\Temp\1606802028(1)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6" w:beforeLines="50"/>
        <w:ind w:firstLine="643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kern w:val="0"/>
          <w:sz w:val="32"/>
          <w:szCs w:val="32"/>
        </w:rPr>
        <w:t>B.广告业</w:t>
      </w:r>
      <w:r>
        <w:rPr>
          <w:rFonts w:hint="eastAsia" w:ascii="仿宋" w:hAnsi="仿宋" w:eastAsia="仿宋" w:cs="宋体"/>
          <w:kern w:val="0"/>
          <w:sz w:val="32"/>
          <w:szCs w:val="32"/>
        </w:rPr>
        <w:t>:主要业务以电视影视广告为主的,大类选择“72商务服务业”,中类选择“724广告业”,如图所示。</w:t>
      </w:r>
    </w:p>
    <w:p>
      <w:r>
        <w:drawing>
          <wp:inline distT="0" distB="0" distL="114300" distR="114300">
            <wp:extent cx="5191125" cy="542925"/>
            <wp:effectExtent l="0" t="0" r="3175" b="3175"/>
            <wp:docPr id="20" name="图片 38" descr="360截图2018112915414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8" descr="360截图20181129154145750.jpg"/>
                    <pic:cNvPicPr>
                      <a:picLocks noChangeAspect="1"/>
                    </pic:cNvPicPr>
                  </pic:nvPicPr>
                  <pic:blipFill>
                    <a:blip r:embed="rId21"/>
                    <a:srcRect r="35529" b="-90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43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kern w:val="0"/>
          <w:sz w:val="32"/>
          <w:szCs w:val="32"/>
        </w:rPr>
        <w:t>C.其他行业</w:t>
      </w:r>
      <w:r>
        <w:rPr>
          <w:rFonts w:hint="eastAsia" w:ascii="仿宋" w:hAnsi="仿宋" w:eastAsia="仿宋" w:cs="宋体"/>
          <w:kern w:val="0"/>
          <w:sz w:val="32"/>
          <w:szCs w:val="32"/>
        </w:rPr>
        <w:t>：根据主要经营范围选择相应大类、中类、小类</w:t>
      </w:r>
    </w:p>
    <w:p>
      <w:pPr>
        <w:keepNext/>
        <w:keepLines/>
        <w:spacing w:before="120" w:after="120" w:line="560" w:lineRule="exact"/>
        <w:ind w:firstLine="640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登记</w:t>
      </w:r>
      <w:r>
        <w:rPr>
          <w:rFonts w:ascii="仿宋" w:hAnsi="仿宋" w:eastAsia="仿宋"/>
          <w:b/>
          <w:bCs/>
          <w:sz w:val="32"/>
          <w:szCs w:val="32"/>
        </w:rPr>
        <w:t>注册类型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sz w:val="32"/>
          <w:szCs w:val="30"/>
        </w:rPr>
        <w:t>注册登记类型按照实际情况填写。</w:t>
      </w:r>
    </w:p>
    <w:p>
      <w:pPr>
        <w:keepNext/>
        <w:keepLines/>
        <w:spacing w:before="120" w:after="120" w:line="560" w:lineRule="exact"/>
        <w:ind w:firstLine="640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注册</w:t>
      </w:r>
      <w:r>
        <w:rPr>
          <w:rFonts w:ascii="仿宋" w:hAnsi="仿宋" w:eastAsia="仿宋"/>
          <w:b/>
          <w:bCs/>
          <w:sz w:val="32"/>
          <w:szCs w:val="32"/>
        </w:rPr>
        <w:t>资金</w:t>
      </w:r>
    </w:p>
    <w:p>
      <w:pPr>
        <w:autoSpaceDE w:val="0"/>
        <w:autoSpaceDN w:val="0"/>
        <w:adjustRightInd w:val="0"/>
        <w:spacing w:line="560" w:lineRule="exact"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0"/>
        </w:rPr>
      </w:pPr>
      <w:r>
        <w:rPr>
          <w:rFonts w:hint="eastAsia" w:ascii="仿宋" w:hAnsi="仿宋" w:eastAsia="仿宋" w:cs="仿宋"/>
          <w:kern w:val="0"/>
          <w:sz w:val="32"/>
          <w:szCs w:val="30"/>
        </w:rPr>
        <w:t>注册资金应与事业单位法人证书</w:t>
      </w:r>
      <w:r>
        <w:rPr>
          <w:rFonts w:ascii="仿宋" w:hAnsi="仿宋" w:eastAsia="仿宋" w:cs="仿宋"/>
          <w:kern w:val="0"/>
          <w:sz w:val="32"/>
          <w:szCs w:val="30"/>
        </w:rPr>
        <w:t>/</w:t>
      </w:r>
      <w:r>
        <w:rPr>
          <w:rFonts w:hint="eastAsia" w:ascii="仿宋" w:hAnsi="仿宋" w:eastAsia="仿宋" w:cs="仿宋"/>
          <w:kern w:val="0"/>
          <w:sz w:val="32"/>
          <w:szCs w:val="30"/>
        </w:rPr>
        <w:t>营业执照</w:t>
      </w:r>
      <w:r>
        <w:rPr>
          <w:rFonts w:ascii="仿宋" w:hAnsi="仿宋" w:eastAsia="仿宋" w:cs="仿宋"/>
          <w:kern w:val="0"/>
          <w:sz w:val="32"/>
          <w:szCs w:val="30"/>
        </w:rPr>
        <w:t>/</w:t>
      </w:r>
      <w:r>
        <w:rPr>
          <w:rFonts w:hint="eastAsia" w:ascii="仿宋" w:hAnsi="仿宋" w:eastAsia="仿宋" w:cs="仿宋"/>
          <w:kern w:val="0"/>
          <w:sz w:val="32"/>
          <w:szCs w:val="30"/>
        </w:rPr>
        <w:t>组织机构代码证上一致。局机关法人证书如无注册资金，填“</w:t>
      </w:r>
      <w:r>
        <w:rPr>
          <w:rFonts w:ascii="仿宋" w:hAnsi="仿宋" w:eastAsia="仿宋" w:cs="仿宋"/>
          <w:kern w:val="0"/>
          <w:sz w:val="32"/>
          <w:szCs w:val="30"/>
        </w:rPr>
        <w:t>0</w:t>
      </w:r>
      <w:r>
        <w:rPr>
          <w:rFonts w:hint="eastAsia" w:ascii="仿宋" w:hAnsi="仿宋" w:eastAsia="仿宋" w:cs="仿宋"/>
          <w:kern w:val="0"/>
          <w:sz w:val="32"/>
          <w:szCs w:val="30"/>
        </w:rPr>
        <w:t>”。</w:t>
      </w:r>
    </w:p>
    <w:p>
      <w:pPr>
        <w:keepNext/>
        <w:keepLines/>
        <w:spacing w:before="120" w:after="120" w:line="560" w:lineRule="exact"/>
        <w:ind w:firstLine="640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成立</w:t>
      </w:r>
      <w:r>
        <w:rPr>
          <w:rFonts w:ascii="仿宋" w:hAnsi="仿宋" w:eastAsia="仿宋"/>
          <w:b/>
          <w:bCs/>
          <w:sz w:val="32"/>
          <w:szCs w:val="32"/>
        </w:rPr>
        <w:t>时间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sz w:val="32"/>
          <w:szCs w:val="30"/>
        </w:rPr>
        <w:t>企业单位营业执照有注册时间，填写应与证书一致。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sz w:val="32"/>
          <w:szCs w:val="30"/>
        </w:rPr>
        <w:t>局机关、事业单位等机构如法人证书/组织机构代码证上无注册时间，按实际情况填写。</w:t>
      </w:r>
    </w:p>
    <w:p>
      <w:pPr>
        <w:keepNext/>
        <w:keepLines/>
        <w:spacing w:before="120" w:after="120" w:line="560" w:lineRule="exact"/>
        <w:ind w:firstLine="640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隶属关系</w:t>
      </w:r>
    </w:p>
    <w:p>
      <w:pPr>
        <w:widowControl/>
        <w:spacing w:line="560" w:lineRule="exact"/>
        <w:ind w:left="63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请选择“</w:t>
      </w:r>
      <w:r>
        <w:rPr>
          <w:rFonts w:hint="eastAsia" w:ascii="仿宋" w:hAnsi="仿宋" w:eastAsia="仿宋" w:cs="宋体"/>
          <w:b/>
          <w:kern w:val="0"/>
          <w:sz w:val="32"/>
          <w:szCs w:val="32"/>
        </w:rPr>
        <w:t>省</w:t>
      </w:r>
      <w:r>
        <w:rPr>
          <w:rFonts w:hint="eastAsia" w:ascii="仿宋" w:hAnsi="仿宋" w:eastAsia="仿宋" w:cs="宋体"/>
          <w:kern w:val="0"/>
          <w:sz w:val="32"/>
          <w:szCs w:val="32"/>
        </w:rPr>
        <w:t>”（北京市</w:t>
      </w:r>
      <w:r>
        <w:rPr>
          <w:rFonts w:ascii="仿宋" w:hAnsi="仿宋" w:eastAsia="仿宋" w:cs="宋体"/>
          <w:kern w:val="0"/>
          <w:sz w:val="32"/>
          <w:szCs w:val="32"/>
        </w:rPr>
        <w:t>属于省级</w:t>
      </w:r>
      <w:r>
        <w:rPr>
          <w:rFonts w:hint="eastAsia" w:ascii="仿宋" w:hAnsi="仿宋" w:eastAsia="仿宋" w:cs="宋体"/>
          <w:kern w:val="0"/>
          <w:sz w:val="32"/>
          <w:szCs w:val="32"/>
        </w:rPr>
        <w:t>）</w:t>
      </w:r>
    </w:p>
    <w:p>
      <w:pPr>
        <w:widowControl/>
        <w:rPr>
          <w:rFonts w:ascii="仿宋" w:hAnsi="仿宋" w:eastAsia="仿宋" w:cs="宋体"/>
          <w:b/>
          <w:kern w:val="0"/>
          <w:sz w:val="32"/>
          <w:szCs w:val="32"/>
        </w:rPr>
      </w:pPr>
      <w:r>
        <w:rPr>
          <w:rFonts w:ascii="仿宋" w:hAnsi="仿宋" w:eastAsia="仿宋" w:cs="宋体"/>
          <w:b/>
          <w:kern w:val="0"/>
          <w:sz w:val="32"/>
          <w:szCs w:val="32"/>
        </w:rPr>
        <w:drawing>
          <wp:inline distT="0" distB="0" distL="114300" distR="114300">
            <wp:extent cx="5274310" cy="1006475"/>
            <wp:effectExtent l="0" t="0" r="8890" b="9525"/>
            <wp:docPr id="21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120" w:after="120" w:line="560" w:lineRule="exact"/>
        <w:ind w:firstLine="640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企业集团情况(集团填写)</w:t>
      </w:r>
      <w:r>
        <w:rPr>
          <w:rFonts w:hint="eastAsia" w:ascii="仿宋" w:hAnsi="仿宋" w:eastAsia="仿宋"/>
          <w:b/>
          <w:bCs/>
          <w:sz w:val="32"/>
          <w:szCs w:val="32"/>
        </w:rPr>
        <w:t>：</w:t>
      </w:r>
    </w:p>
    <w:p>
      <w:pPr>
        <w:spacing w:line="560" w:lineRule="exact"/>
        <w:ind w:firstLine="643" w:firstLineChars="200"/>
        <w:rPr>
          <w:rFonts w:ascii="仿宋" w:hAnsi="仿宋" w:eastAsia="仿宋" w:cs="Times New Roman"/>
          <w:b/>
          <w:sz w:val="32"/>
          <w:szCs w:val="32"/>
        </w:rPr>
      </w:pPr>
      <w:r>
        <w:rPr>
          <w:rFonts w:hint="eastAsia" w:ascii="仿宋" w:hAnsi="仿宋" w:eastAsia="仿宋" w:cs="Times New Roman"/>
          <w:b/>
          <w:sz w:val="32"/>
          <w:szCs w:val="32"/>
        </w:rPr>
        <w:t>集团企业</w:t>
      </w:r>
      <w:r>
        <w:rPr>
          <w:rFonts w:hint="eastAsia" w:ascii="仿宋" w:hAnsi="仿宋" w:eastAsia="仿宋" w:cs="Times New Roman"/>
          <w:sz w:val="32"/>
          <w:szCs w:val="32"/>
        </w:rPr>
        <w:t>包括：一是中央管理的企业集团；二是有国务院批准的国家试点企业集团；三是由国务院主管部门批准的企业集团；四是由省、自治区、直辖市人民政府批准的企业集团；五是企业集团的母公司注册资本在5000万元以上，并至少拥有5家子公司。母公司和其子公司的注册资本总合在1亿元以上，集团成员单位均具有法人资格</w:t>
      </w:r>
      <w:r>
        <w:rPr>
          <w:rFonts w:hint="eastAsia" w:ascii="仿宋" w:hAnsi="仿宋" w:eastAsia="仿宋" w:cs="Times New Roman"/>
          <w:b/>
          <w:sz w:val="32"/>
          <w:szCs w:val="32"/>
        </w:rPr>
        <w:t>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3" w:firstLineChars="200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769620</wp:posOffset>
            </wp:positionV>
            <wp:extent cx="5274310" cy="584200"/>
            <wp:effectExtent l="0" t="0" r="8890" b="0"/>
            <wp:wrapTight wrapText="bothSides">
              <wp:wrapPolygon>
                <wp:start x="0" y="0"/>
                <wp:lineTo x="0" y="21130"/>
                <wp:lineTo x="21532" y="21130"/>
                <wp:lineTo x="21532" y="0"/>
                <wp:lineTo x="0" y="0"/>
              </wp:wrapPolygon>
            </wp:wrapTight>
            <wp:docPr id="2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Times New Roman"/>
          <w:b/>
          <w:kern w:val="0"/>
          <w:sz w:val="32"/>
          <w:szCs w:val="32"/>
        </w:rPr>
        <w:t>如本企业是</w:t>
      </w:r>
      <w:r>
        <w:rPr>
          <w:rFonts w:hint="eastAsia" w:ascii="仿宋" w:hAnsi="仿宋" w:eastAsia="仿宋" w:cs="Times New Roman"/>
          <w:kern w:val="0"/>
          <w:sz w:val="32"/>
          <w:szCs w:val="32"/>
        </w:rPr>
        <w:t>集团成员企业</w:t>
      </w:r>
      <w:r>
        <w:rPr>
          <w:rFonts w:hint="eastAsia" w:ascii="仿宋" w:hAnsi="仿宋" w:eastAsia="仿宋" w:cs="宋体"/>
          <w:kern w:val="0"/>
          <w:sz w:val="32"/>
          <w:szCs w:val="32"/>
        </w:rPr>
        <w:t>，需填写上级（集团）单位的组织机构代码。</w:t>
      </w:r>
    </w:p>
    <w:p>
      <w:pPr>
        <w:keepNext/>
        <w:keepLines/>
        <w:spacing w:before="120" w:after="120" w:line="360" w:lineRule="auto"/>
        <w:ind w:firstLine="640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单位类别</w:t>
      </w:r>
    </w:p>
    <w:p>
      <w:pPr>
        <w:widowControl/>
        <w:ind w:firstLine="640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影视节目制作类单位，系统默认选择如图：“广播影视节目制作经营单位”</w:t>
      </w:r>
    </w:p>
    <w:p>
      <w:pPr>
        <w:widowControl/>
        <w:jc w:val="center"/>
        <w:rPr>
          <w:rFonts w:ascii="仿宋" w:hAnsi="仿宋" w:eastAsia="仿宋" w:cs="宋体"/>
          <w:kern w:val="0"/>
          <w:sz w:val="32"/>
          <w:szCs w:val="32"/>
        </w:rPr>
      </w:pPr>
      <w:r>
        <w:drawing>
          <wp:inline distT="0" distB="0" distL="114300" distR="114300">
            <wp:extent cx="3676650" cy="2712720"/>
            <wp:effectExtent l="0" t="0" r="6350" b="508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120" w:after="120" w:line="360" w:lineRule="auto"/>
        <w:ind w:firstLine="640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单位业务类别（多选）</w:t>
      </w:r>
    </w:p>
    <w:p>
      <w:pPr>
        <w:widowControl/>
        <w:ind w:firstLine="640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按照公司开展的广电相关业务，选择1-3项目主要业务。</w:t>
      </w:r>
    </w:p>
    <w:p>
      <w:pPr>
        <w:widowControl/>
        <w:ind w:firstLine="420" w:firstLineChars="200"/>
        <w:rPr>
          <w:rFonts w:ascii="仿宋" w:hAnsi="仿宋" w:eastAsia="仿宋" w:cs="宋体"/>
          <w:kern w:val="0"/>
          <w:sz w:val="32"/>
          <w:szCs w:val="32"/>
        </w:rPr>
      </w:pPr>
      <w:r>
        <w:drawing>
          <wp:inline distT="0" distB="0" distL="114300" distR="114300">
            <wp:extent cx="5275580" cy="2080260"/>
            <wp:effectExtent l="0" t="0" r="7620" b="254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120" w:after="120" w:line="360" w:lineRule="auto"/>
        <w:ind w:firstLine="640"/>
        <w:outlineLvl w:val="2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广播电视资质情况</w:t>
      </w:r>
    </w:p>
    <w:p>
      <w:pPr>
        <w:widowControl/>
        <w:jc w:val="left"/>
        <w:rPr>
          <w:rFonts w:ascii="仿宋" w:hAnsi="仿宋" w:eastAsia="仿宋" w:cs="Times New Roman"/>
          <w:b/>
          <w:sz w:val="32"/>
          <w:szCs w:val="32"/>
        </w:rPr>
      </w:pPr>
      <w:r>
        <w:drawing>
          <wp:inline distT="0" distB="0" distL="114300" distR="114300">
            <wp:extent cx="5274310" cy="2190750"/>
            <wp:effectExtent l="0" t="0" r="8890" b="635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60"/>
        <w:jc w:val="left"/>
        <w:rPr>
          <w:rFonts w:ascii="仿宋" w:hAnsi="仿宋" w:eastAsia="仿宋" w:cs="MS Mincho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按照持有广电相关许可证，在相应许可证前勾选</w:t>
      </w:r>
      <w:r>
        <w:rPr>
          <w:rFonts w:hint="eastAsia" w:ascii="MS Mincho" w:hAnsi="MS Mincho" w:eastAsia="MS Mincho" w:cs="MS Mincho"/>
          <w:sz w:val="32"/>
          <w:szCs w:val="32"/>
        </w:rPr>
        <w:t>☑</w:t>
      </w:r>
      <w:r>
        <w:rPr>
          <w:rFonts w:hint="eastAsia" w:ascii="仿宋" w:hAnsi="仿宋" w:eastAsia="仿宋" w:cs="MS Mincho"/>
          <w:sz w:val="32"/>
          <w:szCs w:val="32"/>
        </w:rPr>
        <w:t>，再填写发证时间和许可证号。持有多张许可证的单位，都需逐一填写。</w:t>
      </w:r>
    </w:p>
    <w:p>
      <w:pPr>
        <w:widowControl/>
        <w:spacing w:line="560" w:lineRule="exact"/>
        <w:ind w:firstLine="660"/>
        <w:jc w:val="left"/>
        <w:rPr>
          <w:rFonts w:ascii="仿宋" w:hAnsi="仿宋" w:eastAsia="仿宋" w:cs="MS Mincho"/>
          <w:sz w:val="32"/>
          <w:szCs w:val="32"/>
        </w:rPr>
      </w:pPr>
      <w:r>
        <w:rPr>
          <w:rFonts w:hint="eastAsia" w:ascii="仿宋" w:hAnsi="仿宋" w:eastAsia="仿宋" w:cs="MS Mincho"/>
          <w:sz w:val="32"/>
          <w:szCs w:val="32"/>
        </w:rPr>
        <w:t>所有影视制作</w:t>
      </w:r>
      <w:r>
        <w:rPr>
          <w:rFonts w:ascii="仿宋" w:hAnsi="仿宋" w:eastAsia="仿宋" w:cs="MS Mincho"/>
          <w:sz w:val="32"/>
          <w:szCs w:val="32"/>
        </w:rPr>
        <w:t>单位</w:t>
      </w:r>
      <w:r>
        <w:rPr>
          <w:rFonts w:hint="eastAsia" w:ascii="仿宋" w:hAnsi="仿宋" w:eastAsia="仿宋" w:cs="MS Mincho"/>
          <w:sz w:val="32"/>
          <w:szCs w:val="32"/>
        </w:rPr>
        <w:t>都应</w:t>
      </w:r>
      <w:r>
        <w:rPr>
          <w:rFonts w:ascii="仿宋" w:hAnsi="仿宋" w:eastAsia="仿宋" w:cs="MS Mincho"/>
          <w:sz w:val="32"/>
          <w:szCs w:val="32"/>
        </w:rPr>
        <w:t>持有</w:t>
      </w:r>
      <w:r>
        <w:rPr>
          <w:rFonts w:ascii="仿宋" w:hAnsi="仿宋" w:eastAsia="仿宋" w:cs="MS Mincho"/>
          <w:b/>
          <w:color w:val="FF0000"/>
          <w:sz w:val="32"/>
          <w:szCs w:val="32"/>
        </w:rPr>
        <w:t>第三项：</w:t>
      </w:r>
      <w:r>
        <w:rPr>
          <w:rFonts w:ascii="仿宋" w:hAnsi="仿宋" w:eastAsia="仿宋" w:cs="MS Mincho"/>
          <w:sz w:val="32"/>
          <w:szCs w:val="32"/>
        </w:rPr>
        <w:t>《</w:t>
      </w:r>
      <w:r>
        <w:rPr>
          <w:rFonts w:hint="eastAsia" w:ascii="仿宋" w:hAnsi="仿宋" w:eastAsia="仿宋" w:cs="MS Mincho"/>
          <w:sz w:val="32"/>
          <w:szCs w:val="32"/>
        </w:rPr>
        <w:t>广播</w:t>
      </w:r>
      <w:r>
        <w:rPr>
          <w:rFonts w:ascii="仿宋" w:hAnsi="仿宋" w:eastAsia="仿宋" w:cs="MS Mincho"/>
          <w:sz w:val="32"/>
          <w:szCs w:val="32"/>
        </w:rPr>
        <w:t>电视节目制作经营许可证》</w:t>
      </w:r>
      <w:r>
        <w:rPr>
          <w:rFonts w:hint="eastAsia" w:ascii="仿宋" w:hAnsi="仿宋" w:eastAsia="仿宋" w:cs="MS Mincho"/>
          <w:sz w:val="32"/>
          <w:szCs w:val="32"/>
        </w:rPr>
        <w:t>，</w:t>
      </w:r>
      <w:r>
        <w:rPr>
          <w:rFonts w:ascii="仿宋" w:hAnsi="仿宋" w:eastAsia="仿宋" w:cs="MS Mincho"/>
          <w:sz w:val="32"/>
          <w:szCs w:val="32"/>
        </w:rPr>
        <w:t>此项必填</w:t>
      </w:r>
      <w:r>
        <w:rPr>
          <w:rFonts w:hint="eastAsia" w:ascii="仿宋" w:hAnsi="仿宋" w:eastAsia="仿宋" w:cs="MS Mincho"/>
          <w:sz w:val="32"/>
          <w:szCs w:val="32"/>
        </w:rPr>
        <w:t>。</w:t>
      </w:r>
    </w:p>
    <w:p>
      <w:pPr>
        <w:widowControl/>
        <w:spacing w:line="560" w:lineRule="exact"/>
        <w:ind w:firstLine="660"/>
        <w:jc w:val="left"/>
        <w:rPr>
          <w:rFonts w:ascii="仿宋" w:hAnsi="仿宋" w:eastAsia="仿宋" w:cs="Times New Roman"/>
          <w:b/>
          <w:sz w:val="32"/>
          <w:szCs w:val="32"/>
        </w:rPr>
      </w:pPr>
      <w:r>
        <w:rPr>
          <w:rFonts w:hint="eastAsia" w:ascii="仿宋" w:hAnsi="仿宋" w:eastAsia="仿宋" w:cs="MS Mincho"/>
          <w:sz w:val="32"/>
          <w:szCs w:val="32"/>
        </w:rPr>
        <w:t>许</w:t>
      </w:r>
      <w:r>
        <w:rPr>
          <w:rFonts w:ascii="仿宋" w:hAnsi="仿宋" w:eastAsia="仿宋" w:cs="MS Mincho"/>
          <w:sz w:val="32"/>
          <w:szCs w:val="32"/>
        </w:rPr>
        <w:t>可证号</w:t>
      </w:r>
      <w:r>
        <w:rPr>
          <w:rFonts w:hint="eastAsia" w:ascii="仿宋" w:hAnsi="仿宋" w:eastAsia="仿宋" w:cs="Times New Roman"/>
          <w:sz w:val="32"/>
          <w:szCs w:val="32"/>
        </w:rPr>
        <w:t>：</w:t>
      </w:r>
      <w:r>
        <w:rPr>
          <w:rFonts w:hint="eastAsia" w:ascii="仿宋" w:hAnsi="仿宋" w:eastAsia="仿宋" w:cs="Times New Roman"/>
          <w:b/>
          <w:sz w:val="32"/>
          <w:szCs w:val="32"/>
        </w:rPr>
        <w:t>请填写完整，</w:t>
      </w:r>
      <w:r>
        <w:rPr>
          <w:rFonts w:hint="eastAsia" w:ascii="仿宋" w:hAnsi="仿宋" w:eastAsia="仿宋" w:cs="Times New Roman"/>
          <w:sz w:val="32"/>
          <w:szCs w:val="32"/>
        </w:rPr>
        <w:t>如：京字第022**号。</w:t>
      </w:r>
    </w:p>
    <w:p>
      <w:pPr>
        <w:keepNext/>
        <w:keepLines/>
        <w:spacing w:before="120" w:after="120" w:line="560" w:lineRule="exact"/>
        <w:ind w:firstLine="640"/>
        <w:outlineLvl w:val="2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582930</wp:posOffset>
            </wp:positionV>
            <wp:extent cx="5246370" cy="541020"/>
            <wp:effectExtent l="0" t="0" r="11430" b="5080"/>
            <wp:wrapTopAndBottom/>
            <wp:docPr id="4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sz w:val="32"/>
          <w:szCs w:val="32"/>
        </w:rPr>
        <w:t>联系</w:t>
      </w:r>
      <w:r>
        <w:rPr>
          <w:rFonts w:ascii="仿宋" w:hAnsi="仿宋" w:eastAsia="仿宋"/>
          <w:b/>
          <w:sz w:val="32"/>
          <w:szCs w:val="32"/>
        </w:rPr>
        <w:t>方式</w:t>
      </w:r>
    </w:p>
    <w:p>
      <w:pPr>
        <w:spacing w:before="312" w:beforeLines="100" w:line="560" w:lineRule="exact"/>
        <w:ind w:firstLine="640" w:firstLine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“负责人电话”和“填报人电话”项务必准确填写，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若出现人员变更，请</w:t>
      </w:r>
      <w:r>
        <w:rPr>
          <w:rFonts w:ascii="仿宋" w:hAnsi="仿宋" w:eastAsia="仿宋" w:cs="Times New Roman"/>
          <w:sz w:val="32"/>
          <w:szCs w:val="32"/>
        </w:rPr>
        <w:t>及时更新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相关人员信息</w:t>
      </w:r>
      <w:r>
        <w:rPr>
          <w:rFonts w:ascii="仿宋" w:hAnsi="仿宋" w:eastAsia="仿宋" w:cs="Times New Roman"/>
          <w:sz w:val="32"/>
          <w:szCs w:val="32"/>
        </w:rPr>
        <w:t>，</w:t>
      </w:r>
      <w:r>
        <w:rPr>
          <w:rFonts w:hint="eastAsia" w:ascii="仿宋" w:hAnsi="仿宋" w:eastAsia="仿宋" w:cs="Times New Roman"/>
          <w:sz w:val="32"/>
          <w:szCs w:val="32"/>
        </w:rPr>
        <w:t>该信息是部门管理</w:t>
      </w:r>
      <w:r>
        <w:rPr>
          <w:rFonts w:ascii="仿宋" w:hAnsi="仿宋" w:eastAsia="仿宋" w:cs="Times New Roman"/>
          <w:sz w:val="32"/>
          <w:szCs w:val="32"/>
        </w:rPr>
        <w:t>机构</w:t>
      </w:r>
      <w:r>
        <w:rPr>
          <w:rFonts w:hint="eastAsia" w:ascii="仿宋" w:hAnsi="仿宋" w:eastAsia="仿宋" w:cs="Times New Roman"/>
          <w:sz w:val="32"/>
          <w:szCs w:val="32"/>
        </w:rPr>
        <w:t>与单位建立联系的重要纽带。</w:t>
      </w:r>
    </w:p>
    <w:p>
      <w:pPr>
        <w:keepNext/>
        <w:keepLines/>
        <w:spacing w:before="120" w:after="120" w:line="560" w:lineRule="exact"/>
        <w:ind w:firstLine="640"/>
        <w:outlineLvl w:val="2"/>
        <w:rPr>
          <w:rFonts w:ascii="仿宋" w:hAnsi="仿宋" w:eastAsia="仿宋"/>
          <w:b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591820</wp:posOffset>
            </wp:positionV>
            <wp:extent cx="3752850" cy="876300"/>
            <wp:effectExtent l="0" t="0" r="6350" b="0"/>
            <wp:wrapTopAndBottom/>
            <wp:docPr id="8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sz w:val="32"/>
          <w:szCs w:val="32"/>
        </w:rPr>
        <w:t>虚拟单位和社会单位</w:t>
      </w:r>
    </w:p>
    <w:p>
      <w:pPr>
        <w:numPr>
          <w:ilvl w:val="1"/>
          <w:numId w:val="3"/>
        </w:numPr>
        <w:spacing w:line="560" w:lineRule="exact"/>
        <w:ind w:left="1063" w:leftChars="200" w:hanging="643" w:hangingChars="200"/>
        <w:jc w:val="left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b/>
          <w:sz w:val="32"/>
          <w:szCs w:val="32"/>
        </w:rPr>
        <w:t>虚拟单位</w:t>
      </w:r>
      <w:r>
        <w:rPr>
          <w:rFonts w:hint="eastAsia" w:ascii="仿宋" w:hAnsi="仿宋" w:eastAsia="仿宋" w:cs="Times New Roman"/>
          <w:sz w:val="32"/>
          <w:szCs w:val="32"/>
        </w:rPr>
        <w:t>：此处不选（不统计机构数）</w:t>
      </w:r>
    </w:p>
    <w:p>
      <w:pPr>
        <w:numPr>
          <w:ilvl w:val="1"/>
          <w:numId w:val="3"/>
        </w:numPr>
        <w:spacing w:line="560" w:lineRule="exact"/>
        <w:ind w:left="1063" w:leftChars="200" w:hanging="643" w:hangingChars="200"/>
        <w:jc w:val="left"/>
        <w:rPr>
          <w:rFonts w:ascii="仿宋" w:hAnsi="仿宋" w:eastAsia="仿宋" w:cs="Times New Roman"/>
          <w:b/>
          <w:sz w:val="32"/>
          <w:szCs w:val="32"/>
        </w:rPr>
      </w:pPr>
      <w:r>
        <w:rPr>
          <w:rFonts w:hint="eastAsia" w:ascii="仿宋" w:hAnsi="仿宋" w:eastAsia="仿宋" w:cs="Times New Roman"/>
          <w:b/>
          <w:sz w:val="32"/>
          <w:szCs w:val="32"/>
        </w:rPr>
        <w:t>社会单位</w:t>
      </w:r>
      <w:r>
        <w:rPr>
          <w:rFonts w:hint="eastAsia" w:ascii="仿宋" w:hAnsi="仿宋" w:eastAsia="仿宋" w:cs="Times New Roman"/>
          <w:sz w:val="32"/>
          <w:szCs w:val="32"/>
        </w:rPr>
        <w:t>：选“</w:t>
      </w:r>
      <w:r>
        <w:rPr>
          <w:rFonts w:hint="eastAsia" w:ascii="仿宋" w:hAnsi="仿宋" w:eastAsia="仿宋" w:cs="Times New Roman"/>
          <w:b/>
          <w:color w:val="FF0000"/>
          <w:sz w:val="32"/>
          <w:szCs w:val="32"/>
        </w:rPr>
        <w:t>是</w:t>
      </w:r>
      <w:r>
        <w:rPr>
          <w:rFonts w:hint="eastAsia" w:ascii="仿宋" w:hAnsi="仿宋" w:eastAsia="仿宋" w:cs="Times New Roman"/>
          <w:sz w:val="32"/>
          <w:szCs w:val="32"/>
        </w:rPr>
        <w:t>”</w:t>
      </w:r>
    </w:p>
    <w:p>
      <w:pPr>
        <w:keepNext/>
        <w:keepLines/>
        <w:spacing w:before="120" w:after="120" w:line="560" w:lineRule="exact"/>
        <w:ind w:firstLine="640"/>
        <w:outlineLvl w:val="2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浏览器选择</w:t>
      </w:r>
    </w:p>
    <w:p>
      <w:pPr>
        <w:widowControl/>
        <w:spacing w:line="560" w:lineRule="exact"/>
        <w:ind w:firstLine="640" w:firstLineChars="200"/>
        <w:jc w:val="left"/>
        <w:rPr>
          <w:rFonts w:ascii="黑体" w:hAnsi="黑体" w:eastAsia="黑体"/>
          <w:b/>
          <w:sz w:val="36"/>
          <w:szCs w:val="36"/>
        </w:rPr>
      </w:pPr>
      <w:r>
        <w:rPr>
          <w:rFonts w:hint="eastAsia" w:ascii="仿宋" w:hAnsi="仿宋" w:eastAsia="仿宋" w:cs="Times New Roman"/>
          <w:sz w:val="32"/>
          <w:szCs w:val="32"/>
        </w:rPr>
        <w:t>填报时电脑浏览器要求为</w:t>
      </w:r>
      <w:r>
        <w:rPr>
          <w:rFonts w:hint="eastAsia" w:ascii="仿宋" w:hAnsi="仿宋" w:eastAsia="仿宋" w:cs="Times New Roman"/>
          <w:b/>
          <w:sz w:val="32"/>
          <w:szCs w:val="32"/>
        </w:rPr>
        <w:t>IE 9.0</w:t>
      </w:r>
      <w:r>
        <w:rPr>
          <w:rFonts w:hint="eastAsia" w:ascii="仿宋" w:hAnsi="仿宋" w:eastAsia="仿宋" w:cs="Times New Roman"/>
          <w:sz w:val="32"/>
          <w:szCs w:val="32"/>
        </w:rPr>
        <w:t xml:space="preserve"> 以上，或选择安装</w:t>
      </w:r>
      <w:r>
        <w:rPr>
          <w:rFonts w:hint="eastAsia" w:ascii="仿宋" w:hAnsi="仿宋" w:eastAsia="仿宋" w:cs="Times New Roman"/>
          <w:b/>
          <w:sz w:val="32"/>
          <w:szCs w:val="32"/>
        </w:rPr>
        <w:t>谷歌</w:t>
      </w:r>
      <w:r>
        <w:rPr>
          <w:rFonts w:hint="eastAsia" w:ascii="仿宋" w:hAnsi="仿宋" w:eastAsia="仿宋" w:cs="Times New Roman"/>
          <w:sz w:val="32"/>
          <w:szCs w:val="32"/>
        </w:rPr>
        <w:t>，</w:t>
      </w:r>
      <w:r>
        <w:rPr>
          <w:rFonts w:hint="eastAsia" w:ascii="仿宋" w:hAnsi="仿宋" w:eastAsia="仿宋" w:cs="Times New Roman"/>
          <w:b/>
          <w:sz w:val="32"/>
          <w:szCs w:val="32"/>
        </w:rPr>
        <w:t>火狐</w:t>
      </w:r>
      <w:r>
        <w:rPr>
          <w:rFonts w:hint="eastAsia" w:ascii="仿宋" w:hAnsi="仿宋" w:eastAsia="仿宋" w:cs="Times New Roman"/>
          <w:sz w:val="32"/>
          <w:szCs w:val="32"/>
        </w:rPr>
        <w:t>，否则图示弹出框显示</w:t>
      </w:r>
      <w:r>
        <w:rPr>
          <w:rFonts w:hint="eastAsia" w:ascii="仿宋" w:hAnsi="仿宋" w:eastAsia="仿宋" w:cs="Times New Roman"/>
          <w:b/>
          <w:sz w:val="32"/>
          <w:szCs w:val="32"/>
        </w:rPr>
        <w:t>不完整</w:t>
      </w:r>
      <w:r>
        <w:rPr>
          <w:rFonts w:hint="eastAsia" w:ascii="仿宋" w:hAnsi="仿宋" w:eastAsia="仿宋" w:cs="Times New Roman"/>
          <w:sz w:val="32"/>
          <w:szCs w:val="32"/>
        </w:rPr>
        <w:t>，无法显示 “</w:t>
      </w:r>
      <w:r>
        <w:rPr>
          <w:rFonts w:hint="eastAsia" w:ascii="仿宋" w:hAnsi="仿宋" w:eastAsia="仿宋" w:cs="Times New Roman"/>
          <w:color w:val="FF0000"/>
          <w:sz w:val="32"/>
          <w:szCs w:val="32"/>
        </w:rPr>
        <w:t>确定</w:t>
      </w:r>
      <w:r>
        <w:rPr>
          <w:rFonts w:hint="eastAsia" w:ascii="仿宋" w:hAnsi="仿宋" w:eastAsia="仿宋" w:cs="Times New Roman"/>
          <w:sz w:val="32"/>
          <w:szCs w:val="32"/>
        </w:rPr>
        <w:t>”按钮。如不清楚自己IE版本情况，推荐使用</w:t>
      </w:r>
      <w:r>
        <w:rPr>
          <w:rFonts w:hint="eastAsia" w:ascii="仿宋" w:hAnsi="仿宋" w:eastAsia="仿宋" w:cs="Times New Roman"/>
          <w:b/>
          <w:sz w:val="32"/>
          <w:szCs w:val="32"/>
        </w:rPr>
        <w:t>FireFox火狐浏览器</w:t>
      </w:r>
      <w:r>
        <w:rPr>
          <w:rFonts w:hint="eastAsia" w:ascii="仿宋" w:hAnsi="仿宋" w:eastAsia="仿宋" w:cs="Times New Roman"/>
          <w:sz w:val="32"/>
          <w:szCs w:val="32"/>
        </w:rPr>
        <w:t>，可独立安装，与原系统IE等浏览器不冲突。</w:t>
      </w:r>
      <w:bookmarkEnd w:id="0"/>
      <w:bookmarkEnd w:id="1"/>
      <w:bookmarkEnd w:id="2"/>
      <w:bookmarkEnd w:id="3"/>
      <w:bookmarkEnd w:id="4"/>
    </w:p>
    <w:p/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CA5ABF6-4ECD-40E3-8D13-11CFB70D6E5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BE93F6A8-68AE-4FD2-9C7A-9775179E11D6}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3" w:fontKey="{81E63BC2-F966-4961-8368-313D8208587C}"/>
  </w:font>
  <w:font w:name="方正黑体_GBK">
    <w:altName w:val="微软雅黑"/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D3F85899-3776-4120-BF5D-71A54691048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79594C4E-5E9F-4242-8750-081901E3FDD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0E15C8E7-A387-4743-85D3-CDEA1E28A2C5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68E82742-6F9E-4711-B60A-20A8DF4DF884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8" w:fontKey="{B081E08A-014D-4123-A862-12DEA1A44451}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  <w:embedRegular r:id="rId9" w:fontKey="{1D3E20E6-C75B-4BC3-9F49-999BDBFEE2F1}"/>
  </w:font>
  <w:font w:name="MS Mincho">
    <w:altName w:val="Segoe Print"/>
    <w:panose1 w:val="02020609040205080304"/>
    <w:charset w:val="00"/>
    <w:family w:val="modern"/>
    <w:pitch w:val="default"/>
    <w:sig w:usb0="00000000" w:usb1="00000000" w:usb2="00000012" w:usb3="00000000" w:csb0="0002009F" w:csb1="00000000"/>
    <w:embedRegular r:id="rId10" w:fontKey="{5FBEEC3B-A127-44BB-93C8-75F3FE0F3EB9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5E05E7"/>
    <w:multiLevelType w:val="multilevel"/>
    <w:tmpl w:val="2E5E05E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b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82D28F7"/>
    <w:multiLevelType w:val="multilevel"/>
    <w:tmpl w:val="482D28F7"/>
    <w:lvl w:ilvl="0" w:tentative="0">
      <w:start w:val="1"/>
      <w:numFmt w:val="decimal"/>
      <w:suff w:val="nothing"/>
      <w:lvlText w:val="(%1)"/>
      <w:lvlJc w:val="left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1F078AE"/>
    <w:multiLevelType w:val="multilevel"/>
    <w:tmpl w:val="61F078AE"/>
    <w:lvl w:ilvl="0" w:tentative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 w:ascii="黑体" w:hAnsi="黑体" w:eastAsia="黑体"/>
      </w:rPr>
    </w:lvl>
    <w:lvl w:ilvl="1" w:tentative="0">
      <w:start w:val="1"/>
      <w:numFmt w:val="decimal"/>
      <w:suff w:val="space"/>
      <w:lvlText w:val="%1.%2."/>
      <w:lvlJc w:val="left"/>
      <w:pPr>
        <w:ind w:left="568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DEBF29"/>
    <w:rsid w:val="1A896D1D"/>
    <w:rsid w:val="2C1B0D4A"/>
    <w:rsid w:val="31FE076C"/>
    <w:rsid w:val="3A6B2E52"/>
    <w:rsid w:val="3FDEBF29"/>
    <w:rsid w:val="78E4108A"/>
    <w:rsid w:val="7A300D43"/>
    <w:rsid w:val="7A371A5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4.33333333333333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2021-12-24T18:16:00Z</dcterms:created>
  <dc:creator>user</dc:creator>
  <cp:lastModifiedBy>WPS_1633266381</cp:lastModifiedBy>
  <dcterms:modified xsi:type="dcterms:W3CDTF">2021-12-28T02:03:18Z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342DB61B43B1465AA7411DB4260450D9</vt:lpwstr>
  </property>
</Properties>
</file>