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08"/>
        <w:gridCol w:w="821"/>
        <w:gridCol w:w="2288"/>
        <w:gridCol w:w="1360"/>
        <w:gridCol w:w="1405"/>
        <w:gridCol w:w="2147"/>
        <w:gridCol w:w="1042"/>
        <w:gridCol w:w="831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943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财务监管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贾丁</w:t>
            </w:r>
            <w:r>
              <w:rPr>
                <w:rFonts w:ascii="宋体" w:hAnsi="宋体" w:eastAsia="宋体" w:cs="宋体"/>
                <w:kern w:val="0"/>
                <w:szCs w:val="21"/>
              </w:rPr>
              <w:t>丁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257.96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257.96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239.1625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92.71%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257.96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257.96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239.1625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Style w:val="10"/>
                <w:rFonts w:hint="default"/>
                <w:color w:val="auto"/>
                <w:lang w:bidi="ar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58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069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582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根据局三定方案，财务处负责全局财务管理工作，主要工作包括：预决算管理、 国有资产管理、制度建设、绩效内控。2022年为了不断提高我局财务管理水平和预算绩效管理水平，根据国家和北京市财政局关于加强预算绩效管理水平的工作要求，结合我局财务工作实际，2022年我处主要开展以下工作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1.年度预算项目编制辅导与评审，对2022年度预算编制的合理性、合规性进行辅导，对预算项目的可行性分析论证、项目评审等。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2.财务管理服务，加强内控评价，对采购项目的招标文件进行论证服务。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3.专家劳务费，对招标项目的评标专家支付劳务报酬。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4.继续教育培训，对我局会计及财务联络人员进行培训。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5.绩效评价服务工作，及时跟踪项目绩效情况，针对发现的问题及时纠正、整改。</w:t>
            </w:r>
          </w:p>
        </w:tc>
        <w:tc>
          <w:tcPr>
            <w:tcW w:w="6069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</w:t>
            </w:r>
            <w:r>
              <w:rPr>
                <w:rFonts w:ascii="宋体" w:hAnsi="宋体" w:eastAsia="宋体" w:cs="宋体"/>
                <w:kern w:val="0"/>
                <w:szCs w:val="21"/>
              </w:rPr>
              <w:t>开展预算评审，出具项目预算评审报告。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2.开展</w:t>
            </w:r>
            <w:r>
              <w:rPr>
                <w:rFonts w:ascii="宋体" w:hAnsi="宋体" w:eastAsia="宋体" w:cs="宋体"/>
                <w:kern w:val="0"/>
                <w:szCs w:val="21"/>
              </w:rPr>
              <w:t>财务管理服务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，开展</w:t>
            </w:r>
            <w:r>
              <w:rPr>
                <w:rFonts w:ascii="宋体" w:hAnsi="宋体" w:eastAsia="宋体" w:cs="宋体"/>
                <w:kern w:val="0"/>
                <w:szCs w:val="21"/>
              </w:rPr>
              <w:t>内控风险评估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采购需求合理性</w:t>
            </w:r>
            <w:r>
              <w:rPr>
                <w:rFonts w:ascii="宋体" w:hAnsi="宋体" w:eastAsia="宋体" w:cs="宋体"/>
                <w:kern w:val="0"/>
                <w:szCs w:val="21"/>
              </w:rPr>
              <w:t>进行论证。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依据政府采购评标专家劳务报酬支付标准</w:t>
            </w:r>
            <w:r>
              <w:rPr>
                <w:rFonts w:ascii="宋体" w:hAnsi="宋体" w:eastAsia="宋体" w:cs="宋体"/>
                <w:kern w:val="0"/>
                <w:szCs w:val="21"/>
              </w:rPr>
              <w:t>支付专家评标劳务费。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</w:t>
            </w:r>
            <w:r>
              <w:rPr>
                <w:rFonts w:ascii="宋体" w:hAnsi="宋体" w:eastAsia="宋体" w:cs="宋体"/>
                <w:kern w:val="0"/>
                <w:szCs w:val="21"/>
              </w:rPr>
              <w:t>对局财务人员培训。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完成全年绩效评价</w:t>
            </w:r>
            <w:r>
              <w:rPr>
                <w:rFonts w:ascii="宋体" w:hAnsi="宋体" w:eastAsia="宋体" w:cs="宋体"/>
                <w:kern w:val="0"/>
                <w:szCs w:val="21"/>
              </w:rPr>
              <w:t>服务任务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8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14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会计人员继续教育1期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≥1期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1期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年度预算项目编制辅导与评审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≥1场次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1场次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财务管理服务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≥3项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3项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招标项目的评标专家服务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400人次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95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人次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绩效管理服务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5项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5项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招标项目的评标过程客观、公正、规范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招标项目的评标过程客观、公正、规范。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项目评审报告客观、公正、真实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项目评审报告客观、公正、真实。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标书论证意见客观、公正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标书论证意见客观、公正。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预算绩效管理情况及时偏差并采取有效措施予以纠正。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预算绩效管理及时发现偏差并采取有效措施予以纠正。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绩效评价报告客观、公正、内容充实、表述清晰。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绩效评价报告客观、公正、内容充实、表述清晰。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项目总结完成时间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≤12月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按要求</w:t>
            </w:r>
            <w:r>
              <w:rPr>
                <w:rFonts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项目实施完成时间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≤11月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按要求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完成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完成招标工作时间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≤5月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按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要求完成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财务管理服务成本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≤53.5万元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53.285万元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会计人员继续教育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≤0.5万元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0.095万元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年度预算项目编制辅导与评审成本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≤68万元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44.85万元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专家劳务费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≤20万元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1.9175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绩效管理服务成本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115.96</w:t>
            </w: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115.96万元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不断提高预算编制的科学性、合理性、准确性和精细化水平。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完成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预算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评审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事前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绩效评估等工作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促进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预算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编制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更加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科学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合理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准确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精细化水平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进一步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提升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持续提升会计人员业务水平和专业素质，满足财务管理工作需要。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完成对局财务人员的相关培训,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提高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财务人员专业水平和素质，满足财务工作需要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4.5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进一步加强对政府采购工作的指导和督促，规范政府采购行为和程序。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落实政府采购政策规定和要求，加强</w:t>
            </w:r>
            <w:r>
              <w:rPr>
                <w:rFonts w:ascii="宋体" w:hAnsi="宋体" w:eastAsia="宋体" w:cs="宋体"/>
                <w:kern w:val="0"/>
                <w:szCs w:val="21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政府</w:t>
            </w:r>
            <w:r>
              <w:rPr>
                <w:rFonts w:ascii="宋体" w:hAnsi="宋体" w:eastAsia="宋体" w:cs="宋体"/>
                <w:kern w:val="0"/>
                <w:szCs w:val="21"/>
              </w:rPr>
              <w:t>采购程序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的</w:t>
            </w:r>
            <w:r>
              <w:rPr>
                <w:rFonts w:ascii="宋体" w:hAnsi="宋体" w:eastAsia="宋体" w:cs="宋体"/>
                <w:kern w:val="0"/>
                <w:szCs w:val="21"/>
              </w:rPr>
              <w:t>指导和督促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不断规范政府采购行为和程序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4.5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促进项目预算资金使用的提质增效。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完成绩效</w:t>
            </w:r>
            <w:r>
              <w:rPr>
                <w:rFonts w:ascii="宋体" w:hAnsi="宋体" w:eastAsia="宋体" w:cs="宋体"/>
                <w:kern w:val="0"/>
                <w:szCs w:val="21"/>
              </w:rPr>
              <w:t>管理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服务</w:t>
            </w:r>
            <w:r>
              <w:rPr>
                <w:rFonts w:ascii="宋体" w:hAnsi="宋体" w:eastAsia="宋体" w:cs="宋体"/>
                <w:kern w:val="0"/>
                <w:szCs w:val="21"/>
              </w:rPr>
              <w:t>工作任务，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更好</w:t>
            </w:r>
            <w:r>
              <w:rPr>
                <w:rFonts w:ascii="宋体" w:hAnsi="宋体" w:eastAsia="宋体" w:cs="宋体"/>
                <w:kern w:val="0"/>
                <w:szCs w:val="21"/>
              </w:rPr>
              <w:t>监控项目实施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促进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项目预算资金使用的提质增效。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9.5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30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总分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5.77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5608C"/>
    <w:rsid w:val="00071046"/>
    <w:rsid w:val="00090CC9"/>
    <w:rsid w:val="000B16A6"/>
    <w:rsid w:val="000D531E"/>
    <w:rsid w:val="000E5573"/>
    <w:rsid w:val="000F6A15"/>
    <w:rsid w:val="0013445E"/>
    <w:rsid w:val="001D104D"/>
    <w:rsid w:val="001F1410"/>
    <w:rsid w:val="00203D3D"/>
    <w:rsid w:val="00220FD2"/>
    <w:rsid w:val="00226166"/>
    <w:rsid w:val="002475CF"/>
    <w:rsid w:val="00271621"/>
    <w:rsid w:val="002819A0"/>
    <w:rsid w:val="002C74F5"/>
    <w:rsid w:val="0031651A"/>
    <w:rsid w:val="00355867"/>
    <w:rsid w:val="00362236"/>
    <w:rsid w:val="00362658"/>
    <w:rsid w:val="003641B4"/>
    <w:rsid w:val="00390CAD"/>
    <w:rsid w:val="003914A6"/>
    <w:rsid w:val="003A7CB2"/>
    <w:rsid w:val="003E1BB0"/>
    <w:rsid w:val="003F4394"/>
    <w:rsid w:val="003F6008"/>
    <w:rsid w:val="00416E5D"/>
    <w:rsid w:val="004261D5"/>
    <w:rsid w:val="00446D5B"/>
    <w:rsid w:val="00473F55"/>
    <w:rsid w:val="004748EB"/>
    <w:rsid w:val="00484B37"/>
    <w:rsid w:val="004B1EE8"/>
    <w:rsid w:val="004C741B"/>
    <w:rsid w:val="0055149D"/>
    <w:rsid w:val="005644C9"/>
    <w:rsid w:val="005C5521"/>
    <w:rsid w:val="005D6B6C"/>
    <w:rsid w:val="00623950"/>
    <w:rsid w:val="0066138D"/>
    <w:rsid w:val="006D132B"/>
    <w:rsid w:val="00740AF5"/>
    <w:rsid w:val="0079424E"/>
    <w:rsid w:val="007F0D4F"/>
    <w:rsid w:val="00824A51"/>
    <w:rsid w:val="00831D80"/>
    <w:rsid w:val="008956F2"/>
    <w:rsid w:val="008A1879"/>
    <w:rsid w:val="0094181A"/>
    <w:rsid w:val="00975029"/>
    <w:rsid w:val="00A42522"/>
    <w:rsid w:val="00A56162"/>
    <w:rsid w:val="00A74D5B"/>
    <w:rsid w:val="00A85F62"/>
    <w:rsid w:val="00A8772D"/>
    <w:rsid w:val="00A93CE2"/>
    <w:rsid w:val="00AB3B26"/>
    <w:rsid w:val="00B647FB"/>
    <w:rsid w:val="00BA271B"/>
    <w:rsid w:val="00BA43A8"/>
    <w:rsid w:val="00BD1405"/>
    <w:rsid w:val="00C01ED6"/>
    <w:rsid w:val="00C6041E"/>
    <w:rsid w:val="00C73606"/>
    <w:rsid w:val="00C87230"/>
    <w:rsid w:val="00C9743D"/>
    <w:rsid w:val="00D22C1D"/>
    <w:rsid w:val="00D3302F"/>
    <w:rsid w:val="00D744C7"/>
    <w:rsid w:val="00DA5901"/>
    <w:rsid w:val="00E1244E"/>
    <w:rsid w:val="00E46B82"/>
    <w:rsid w:val="00E87B4E"/>
    <w:rsid w:val="00F16334"/>
    <w:rsid w:val="00F705F6"/>
    <w:rsid w:val="00F867FA"/>
    <w:rsid w:val="00FB1123"/>
    <w:rsid w:val="04A72D24"/>
    <w:rsid w:val="0F340509"/>
    <w:rsid w:val="172D48D7"/>
    <w:rsid w:val="1ED83B6C"/>
    <w:rsid w:val="237B5024"/>
    <w:rsid w:val="2859415F"/>
    <w:rsid w:val="28C61C12"/>
    <w:rsid w:val="342F5CDB"/>
    <w:rsid w:val="3CC77862"/>
    <w:rsid w:val="3DFED028"/>
    <w:rsid w:val="3F79605C"/>
    <w:rsid w:val="46C03FD3"/>
    <w:rsid w:val="4E38719B"/>
    <w:rsid w:val="4F911547"/>
    <w:rsid w:val="5C9F1330"/>
    <w:rsid w:val="6EE0501C"/>
    <w:rsid w:val="7F8FF698"/>
    <w:rsid w:val="BFFA1138"/>
    <w:rsid w:val="E6FB7963"/>
    <w:rsid w:val="F7B73E5E"/>
    <w:rsid w:val="FBEF1BDE"/>
    <w:rsid w:val="FF7A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272</Words>
  <Characters>1551</Characters>
  <Lines>12</Lines>
  <Paragraphs>3</Paragraphs>
  <TotalTime>97</TotalTime>
  <ScaleCrop>false</ScaleCrop>
  <LinksUpToDate>false</LinksUpToDate>
  <CharactersWithSpaces>1820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2023-05-07T22:25:00Z</dcterms:created>
  <dc:creator>孟 宁</dc:creator>
  <cp:lastModifiedBy>lzc</cp:lastModifiedBy>
  <dcterms:modified xsi:type="dcterms:W3CDTF">2023-08-17T06:45:43Z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01285955ADD342B1B35FCEE80B181E7D_13</vt:lpwstr>
  </property>
</Properties>
</file>