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652" w:rsidRDefault="000A1B96" w:rsidP="00A54652">
      <w:pPr>
        <w:tabs>
          <w:tab w:val="right" w:leader="dot" w:pos="8777"/>
        </w:tabs>
        <w:spacing w:line="560" w:lineRule="exact"/>
        <w:jc w:val="center"/>
        <w:rPr>
          <w:rFonts w:ascii="方正小标宋简体" w:eastAsia="方正小标宋简体" w:hAnsi="Times New Roman" w:cs="Times New Roman" w:hint="eastAsia"/>
          <w:sz w:val="44"/>
          <w:szCs w:val="44"/>
        </w:rPr>
      </w:pPr>
      <w:bookmarkStart w:id="0" w:name="OLE_LINK10"/>
      <w:r>
        <w:rPr>
          <w:rFonts w:ascii="方正小标宋简体" w:eastAsia="方正小标宋简体" w:hAnsi="Times New Roman" w:cs="Times New Roman" w:hint="eastAsia"/>
          <w:sz w:val="44"/>
          <w:szCs w:val="44"/>
        </w:rPr>
        <w:t>北京市广播电视局</w:t>
      </w:r>
      <w:bookmarkEnd w:id="0"/>
    </w:p>
    <w:p w:rsidR="00165383" w:rsidRDefault="000A1B96" w:rsidP="00A54652">
      <w:pPr>
        <w:tabs>
          <w:tab w:val="right" w:leader="dot" w:pos="8777"/>
        </w:tabs>
        <w:spacing w:line="560" w:lineRule="exact"/>
        <w:jc w:val="center"/>
        <w:rPr>
          <w:rFonts w:ascii="方正小标宋简体" w:eastAsia="方正小标宋简体" w:hAnsi="Times New Roman" w:cs="Times New Roman"/>
          <w:sz w:val="44"/>
          <w:szCs w:val="44"/>
        </w:rPr>
      </w:pPr>
      <w:r>
        <w:rPr>
          <w:rFonts w:ascii="方正小标宋简体" w:eastAsia="方正小标宋简体" w:hAnsi="Times New Roman" w:cs="Times New Roman" w:hint="eastAsia"/>
          <w:sz w:val="44"/>
          <w:szCs w:val="44"/>
        </w:rPr>
        <w:t>项目支出</w:t>
      </w:r>
      <w:r>
        <w:rPr>
          <w:rFonts w:ascii="方正小标宋简体" w:eastAsia="方正小标宋简体" w:hAnsi="Times New Roman" w:cs="Times New Roman" w:hint="eastAsia"/>
          <w:sz w:val="44"/>
          <w:szCs w:val="44"/>
        </w:rPr>
        <w:t>绩效评价报告</w:t>
      </w:r>
    </w:p>
    <w:p w:rsidR="00165383" w:rsidRDefault="00165383">
      <w:pPr>
        <w:tabs>
          <w:tab w:val="right" w:leader="dot" w:pos="8777"/>
        </w:tabs>
        <w:spacing w:line="560" w:lineRule="exact"/>
        <w:jc w:val="center"/>
        <w:rPr>
          <w:rFonts w:ascii="仿宋_GB2312" w:eastAsia="仿宋_GB2312" w:hAnsi="Times New Roman" w:cs="Times New Roman"/>
          <w:color w:val="000000"/>
          <w:kern w:val="0"/>
          <w:sz w:val="32"/>
          <w:szCs w:val="32"/>
        </w:rPr>
      </w:pPr>
    </w:p>
    <w:p w:rsidR="00165383" w:rsidRDefault="000A1B96">
      <w:pPr>
        <w:spacing w:line="560" w:lineRule="exact"/>
        <w:ind w:firstLineChars="200" w:firstLine="640"/>
        <w:outlineLvl w:val="0"/>
        <w:rPr>
          <w:rFonts w:ascii="黑体" w:eastAsia="黑体" w:hAnsi="黑体"/>
          <w:sz w:val="32"/>
          <w:szCs w:val="32"/>
        </w:rPr>
      </w:pPr>
      <w:bookmarkStart w:id="1" w:name="_Toc102746348"/>
      <w:bookmarkEnd w:id="1"/>
      <w:r>
        <w:rPr>
          <w:rFonts w:ascii="黑体" w:eastAsia="黑体" w:hAnsi="黑体" w:hint="eastAsia"/>
          <w:sz w:val="32"/>
          <w:szCs w:val="32"/>
        </w:rPr>
        <w:t>一、基本情况</w:t>
      </w:r>
      <w:bookmarkStart w:id="2" w:name="_GoBack"/>
      <w:bookmarkEnd w:id="2"/>
    </w:p>
    <w:p w:rsidR="00165383" w:rsidRDefault="000A1B96">
      <w:pPr>
        <w:spacing w:line="560" w:lineRule="exact"/>
        <w:ind w:firstLineChars="200" w:firstLine="640"/>
        <w:outlineLvl w:val="0"/>
        <w:rPr>
          <w:rFonts w:ascii="楷体" w:eastAsia="楷体" w:hAnsi="楷体" w:cs="楷体_GB2312"/>
          <w:sz w:val="32"/>
          <w:szCs w:val="32"/>
        </w:rPr>
      </w:pPr>
      <w:bookmarkStart w:id="3" w:name="_Toc102746349"/>
      <w:bookmarkEnd w:id="3"/>
      <w:r>
        <w:rPr>
          <w:rFonts w:ascii="楷体" w:eastAsia="楷体" w:hAnsi="楷体" w:cs="楷体_GB2312" w:hint="eastAsia"/>
          <w:sz w:val="32"/>
          <w:szCs w:val="32"/>
        </w:rPr>
        <w:t>（一）项目概况</w:t>
      </w:r>
    </w:p>
    <w:p w:rsidR="00165383" w:rsidRDefault="000A1B96">
      <w:pPr>
        <w:spacing w:line="560" w:lineRule="exact"/>
        <w:ind w:firstLineChars="200" w:firstLine="640"/>
        <w:rPr>
          <w:rFonts w:ascii="仿宋_GB2312" w:eastAsia="仿宋_GB2312" w:hAnsi="Times New Roman" w:cs="Times New Roman"/>
          <w:kern w:val="0"/>
          <w:sz w:val="32"/>
          <w:szCs w:val="32"/>
        </w:rPr>
      </w:pPr>
      <w:bookmarkStart w:id="4" w:name="_Toc102746350"/>
      <w:r>
        <w:rPr>
          <w:rFonts w:ascii="仿宋_GB2312" w:eastAsia="仿宋_GB2312" w:hAnsi="Times New Roman" w:cs="Times New Roman" w:hint="eastAsia"/>
          <w:kern w:val="0"/>
          <w:sz w:val="32"/>
          <w:szCs w:val="32"/>
        </w:rPr>
        <w:t>视听零距离是北京市广播电视局</w:t>
      </w:r>
      <w:r>
        <w:rPr>
          <w:rFonts w:ascii="仿宋_GB2312" w:eastAsia="仿宋_GB2312" w:hAnsi="Times New Roman" w:cs="Times New Roman" w:hint="eastAsia"/>
          <w:kern w:val="0"/>
          <w:sz w:val="32"/>
          <w:szCs w:val="32"/>
        </w:rPr>
        <w:t>(</w:t>
      </w:r>
      <w:r>
        <w:rPr>
          <w:rFonts w:ascii="仿宋_GB2312" w:eastAsia="仿宋_GB2312" w:hAnsi="Times New Roman" w:cs="Times New Roman" w:hint="eastAsia"/>
          <w:kern w:val="0"/>
          <w:sz w:val="32"/>
          <w:szCs w:val="32"/>
        </w:rPr>
        <w:t>以下简称</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市广电</w:t>
      </w:r>
      <w:r>
        <w:rPr>
          <w:rFonts w:ascii="仿宋_GB2312" w:eastAsia="仿宋_GB2312" w:hAnsi="宋体" w:cs="宋体" w:hint="eastAsia"/>
          <w:kern w:val="0"/>
          <w:sz w:val="32"/>
          <w:szCs w:val="32"/>
        </w:rPr>
        <w:t>局”</w:t>
      </w:r>
      <w:r>
        <w:rPr>
          <w:rFonts w:ascii="仿宋_GB2312" w:eastAsia="仿宋_GB2312" w:hAnsi="Times New Roman" w:cs="Times New Roman" w:hint="eastAsia"/>
          <w:kern w:val="0"/>
          <w:sz w:val="32"/>
          <w:szCs w:val="32"/>
        </w:rPr>
        <w:t>)</w:t>
      </w:r>
      <w:r>
        <w:rPr>
          <w:rFonts w:ascii="仿宋_GB2312" w:eastAsia="仿宋_GB2312" w:hAnsi="Times New Roman" w:cs="Times New Roman" w:hint="eastAsia"/>
          <w:kern w:val="0"/>
          <w:sz w:val="32"/>
          <w:szCs w:val="32"/>
        </w:rPr>
        <w:t>为进一步推进公共服务向基层下沉，补齐基本公共服务的短板，打造的新视听公共服务品牌活动。</w:t>
      </w:r>
      <w:r>
        <w:rPr>
          <w:rFonts w:ascii="仿宋_GB2312" w:eastAsia="仿宋_GB2312" w:hAnsi="Times New Roman" w:cs="Times New Roman" w:hint="eastAsia"/>
          <w:kern w:val="0"/>
          <w:sz w:val="32"/>
          <w:szCs w:val="32"/>
        </w:rPr>
        <w:t>2022</w:t>
      </w:r>
      <w:r>
        <w:rPr>
          <w:rFonts w:ascii="仿宋_GB2312" w:eastAsia="仿宋_GB2312" w:hAnsi="Times New Roman" w:cs="Times New Roman" w:hint="eastAsia"/>
          <w:kern w:val="0"/>
          <w:sz w:val="32"/>
          <w:szCs w:val="32"/>
        </w:rPr>
        <w:t>年项目预算批复</w:t>
      </w:r>
      <w:r>
        <w:rPr>
          <w:rFonts w:ascii="仿宋_GB2312" w:eastAsia="仿宋_GB2312" w:hAnsi="Times New Roman" w:cs="Times New Roman" w:hint="eastAsia"/>
          <w:kern w:val="0"/>
          <w:sz w:val="32"/>
          <w:szCs w:val="32"/>
        </w:rPr>
        <w:t>490</w:t>
      </w:r>
      <w:r>
        <w:rPr>
          <w:rFonts w:ascii="仿宋_GB2312" w:eastAsia="仿宋_GB2312" w:hAnsi="Times New Roman" w:cs="Times New Roman" w:hint="eastAsia"/>
          <w:kern w:val="0"/>
          <w:sz w:val="32"/>
          <w:szCs w:val="32"/>
        </w:rPr>
        <w:t>万元</w:t>
      </w:r>
      <w:r>
        <w:rPr>
          <w:rFonts w:ascii="仿宋_GB2312" w:eastAsia="仿宋_GB2312" w:hAnsi="Times New Roman" w:cs="Times New Roman" w:hint="eastAsia"/>
          <w:kern w:val="0"/>
          <w:sz w:val="32"/>
          <w:szCs w:val="32"/>
        </w:rPr>
        <w:t>，项目以线上和线下开展活动</w:t>
      </w:r>
      <w:r>
        <w:rPr>
          <w:rFonts w:ascii="仿宋_GB2312" w:eastAsia="仿宋_GB2312" w:hAnsi="Times New Roman" w:cs="Times New Roman" w:hint="eastAsia"/>
          <w:kern w:val="0"/>
          <w:sz w:val="32"/>
          <w:szCs w:val="32"/>
        </w:rPr>
        <w:t>为</w:t>
      </w:r>
      <w:r>
        <w:rPr>
          <w:rFonts w:ascii="仿宋_GB2312" w:eastAsia="仿宋_GB2312" w:hAnsi="Times New Roman" w:cs="Times New Roman" w:hint="eastAsia"/>
          <w:kern w:val="0"/>
          <w:sz w:val="32"/>
          <w:szCs w:val="32"/>
        </w:rPr>
        <w:t>主要实施方式</w:t>
      </w:r>
      <w:r>
        <w:rPr>
          <w:rFonts w:ascii="仿宋_GB2312" w:eastAsia="仿宋_GB2312" w:hAnsi="Times New Roman" w:cs="Times New Roman" w:hint="eastAsia"/>
          <w:kern w:val="0"/>
          <w:sz w:val="32"/>
          <w:szCs w:val="32"/>
        </w:rPr>
        <w:t>，包括嘉宾授课、展览展示、现场体验，以及直播课堂、参观超高清实验室等，向群众展示新视听科技和内容，</w:t>
      </w:r>
      <w:r>
        <w:rPr>
          <w:rFonts w:ascii="仿宋_GB2312" w:eastAsia="仿宋_GB2312" w:hAnsi="Times New Roman" w:cs="Times New Roman" w:hint="eastAsia"/>
          <w:kern w:val="0"/>
          <w:sz w:val="32"/>
          <w:szCs w:val="32"/>
        </w:rPr>
        <w:t>使</w:t>
      </w:r>
      <w:r>
        <w:rPr>
          <w:rFonts w:ascii="仿宋_GB2312" w:eastAsia="仿宋_GB2312" w:hAnsi="Times New Roman" w:cs="Times New Roman" w:hint="eastAsia"/>
          <w:kern w:val="0"/>
          <w:sz w:val="32"/>
          <w:szCs w:val="32"/>
        </w:rPr>
        <w:t>群众近距离感受广播电视新科技的最新成果</w:t>
      </w:r>
      <w:r>
        <w:rPr>
          <w:rFonts w:ascii="仿宋_GB2312" w:eastAsia="仿宋_GB2312" w:hAnsi="Times New Roman" w:cs="Times New Roman" w:hint="eastAsia"/>
          <w:kern w:val="0"/>
          <w:sz w:val="32"/>
          <w:szCs w:val="32"/>
        </w:rPr>
        <w:t>，</w:t>
      </w:r>
      <w:r>
        <w:rPr>
          <w:rFonts w:ascii="仿宋_GB2312" w:eastAsia="仿宋_GB2312" w:hAnsi="Times New Roman" w:cs="Times New Roman" w:hint="eastAsia"/>
          <w:kern w:val="0"/>
          <w:sz w:val="32"/>
          <w:szCs w:val="32"/>
        </w:rPr>
        <w:t>提高基层视听公共服务内容供给能力，提升广电公共服务效能</w:t>
      </w:r>
      <w:r>
        <w:rPr>
          <w:rFonts w:ascii="仿宋_GB2312" w:eastAsia="仿宋_GB2312" w:hAnsi="Times New Roman" w:cs="Times New Roman" w:hint="eastAsia"/>
          <w:kern w:val="0"/>
          <w:sz w:val="32"/>
          <w:szCs w:val="32"/>
        </w:rPr>
        <w:t>,</w:t>
      </w:r>
      <w:r>
        <w:rPr>
          <w:rFonts w:ascii="仿宋_GB2312" w:eastAsia="仿宋_GB2312" w:hAnsi="Times New Roman" w:cs="Times New Roman" w:hint="eastAsia"/>
          <w:kern w:val="0"/>
          <w:sz w:val="32"/>
          <w:szCs w:val="32"/>
        </w:rPr>
        <w:t>增强群众的文化参与感、获得感、幸福感。</w:t>
      </w:r>
    </w:p>
    <w:bookmarkEnd w:id="4"/>
    <w:p w:rsidR="00165383" w:rsidRDefault="000A1B96">
      <w:pPr>
        <w:spacing w:line="560" w:lineRule="exact"/>
        <w:ind w:firstLineChars="200" w:firstLine="640"/>
        <w:outlineLvl w:val="0"/>
        <w:rPr>
          <w:rFonts w:ascii="楷体" w:eastAsia="楷体" w:hAnsi="楷体" w:cs="楷体_GB2312"/>
          <w:sz w:val="32"/>
          <w:szCs w:val="32"/>
        </w:rPr>
      </w:pPr>
      <w:r>
        <w:rPr>
          <w:rFonts w:ascii="楷体" w:eastAsia="楷体" w:hAnsi="楷体" w:cs="楷体_GB2312" w:hint="eastAsia"/>
          <w:sz w:val="32"/>
          <w:szCs w:val="32"/>
        </w:rPr>
        <w:t>（二）项目绩效目标</w:t>
      </w:r>
    </w:p>
    <w:p w:rsidR="00165383" w:rsidRDefault="000A1B96">
      <w:pPr>
        <w:spacing w:line="560" w:lineRule="exact"/>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1.</w:t>
      </w:r>
      <w:r>
        <w:rPr>
          <w:rFonts w:ascii="仿宋_GB2312" w:eastAsia="仿宋_GB2312" w:hAnsi="Times New Roman" w:cs="Times New Roman" w:hint="eastAsia"/>
          <w:color w:val="000000"/>
          <w:kern w:val="0"/>
          <w:sz w:val="32"/>
          <w:szCs w:val="32"/>
        </w:rPr>
        <w:t>总体目标。利用广播电视和网络视听服务便利性、贴近性强的优势，围绕科技助老、</w:t>
      </w:r>
      <w:r>
        <w:rPr>
          <w:rFonts w:ascii="仿宋_GB2312" w:eastAsia="仿宋_GB2312" w:hAnsi="Times New Roman" w:cs="Times New Roman" w:hint="eastAsia"/>
          <w:color w:val="000000"/>
          <w:kern w:val="0"/>
          <w:sz w:val="32"/>
          <w:szCs w:val="32"/>
        </w:rPr>
        <w:t>4K/8K</w:t>
      </w:r>
      <w:r>
        <w:rPr>
          <w:rFonts w:ascii="仿宋_GB2312" w:eastAsia="仿宋_GB2312" w:hAnsi="Times New Roman" w:cs="Times New Roman" w:hint="eastAsia"/>
          <w:color w:val="000000"/>
          <w:kern w:val="0"/>
          <w:sz w:val="32"/>
          <w:szCs w:val="32"/>
        </w:rPr>
        <w:t>超高清技术等主题，通过个性化定制、可视化呈现、互动化传播形式，将北京新视听技术、内容向</w:t>
      </w:r>
      <w:r>
        <w:rPr>
          <w:rFonts w:ascii="仿宋_GB2312" w:eastAsia="仿宋_GB2312" w:hAnsi="Times New Roman" w:cs="Times New Roman" w:hint="eastAsia"/>
          <w:kern w:val="0"/>
          <w:sz w:val="32"/>
          <w:szCs w:val="32"/>
        </w:rPr>
        <w:t>乡镇（街道）、农村（社区）</w:t>
      </w:r>
      <w:r>
        <w:rPr>
          <w:rFonts w:ascii="仿宋_GB2312" w:eastAsia="仿宋_GB2312" w:hAnsi="Times New Roman" w:cs="Times New Roman" w:hint="eastAsia"/>
          <w:color w:val="000000"/>
          <w:kern w:val="0"/>
          <w:sz w:val="32"/>
          <w:szCs w:val="32"/>
        </w:rPr>
        <w:t>延伸，打通视听领域公共服务的最后一公里，不断增强群众的文化参与感、获得感、幸福感，推动广电公共服务效能与文化消费水平双提升。</w:t>
      </w:r>
    </w:p>
    <w:p w:rsidR="00165383" w:rsidRDefault="000A1B96">
      <w:pPr>
        <w:spacing w:line="560" w:lineRule="exact"/>
        <w:ind w:firstLineChars="200" w:firstLine="640"/>
        <w:rPr>
          <w:rFonts w:ascii="仿宋_GB2312" w:eastAsia="仿宋_GB2312" w:hAnsi="仿宋" w:cs="仿宋"/>
          <w:b/>
          <w:sz w:val="28"/>
          <w:szCs w:val="28"/>
        </w:rPr>
      </w:pPr>
      <w:r>
        <w:rPr>
          <w:rFonts w:ascii="仿宋_GB2312" w:eastAsia="仿宋_GB2312" w:hAnsi="Times New Roman" w:cs="Times New Roman" w:hint="eastAsia"/>
          <w:color w:val="000000"/>
          <w:kern w:val="0"/>
          <w:sz w:val="32"/>
          <w:szCs w:val="32"/>
        </w:rPr>
        <w:t>2.</w:t>
      </w:r>
      <w:r>
        <w:rPr>
          <w:rFonts w:ascii="仿宋_GB2312" w:eastAsia="仿宋_GB2312" w:hAnsi="Times New Roman" w:cs="Times New Roman" w:hint="eastAsia"/>
          <w:color w:val="000000"/>
          <w:kern w:val="0"/>
          <w:sz w:val="32"/>
          <w:szCs w:val="32"/>
        </w:rPr>
        <w:t>具体指标。依据项目总体目标，结合各项活动预计要达到的产出和效果，项目设定了</w:t>
      </w:r>
      <w:r>
        <w:rPr>
          <w:rFonts w:ascii="仿宋_GB2312" w:eastAsia="仿宋_GB2312" w:hAnsi="Times New Roman" w:cs="Times New Roman" w:hint="eastAsia"/>
          <w:color w:val="000000"/>
          <w:kern w:val="0"/>
          <w:sz w:val="32"/>
          <w:szCs w:val="32"/>
        </w:rPr>
        <w:t>1</w:t>
      </w:r>
      <w:r>
        <w:rPr>
          <w:rFonts w:ascii="仿宋_GB2312" w:eastAsia="仿宋_GB2312" w:hAnsi="Times New Roman" w:cs="Times New Roman"/>
          <w:color w:val="000000"/>
          <w:kern w:val="0"/>
          <w:sz w:val="32"/>
          <w:szCs w:val="32"/>
        </w:rPr>
        <w:t>4</w:t>
      </w:r>
      <w:r>
        <w:rPr>
          <w:rFonts w:ascii="仿宋_GB2312" w:eastAsia="仿宋_GB2312" w:hAnsi="Times New Roman" w:cs="Times New Roman" w:hint="eastAsia"/>
          <w:color w:val="000000"/>
          <w:kern w:val="0"/>
          <w:sz w:val="32"/>
          <w:szCs w:val="32"/>
        </w:rPr>
        <w:t>项具体指标。具体指标设定如下</w:t>
      </w:r>
      <w:r>
        <w:rPr>
          <w:rFonts w:ascii="仿宋_GB2312" w:eastAsia="仿宋_GB2312" w:hAnsi="Times New Roman" w:cs="Times New Roman" w:hint="eastAsia"/>
          <w:color w:val="000000"/>
          <w:kern w:val="0"/>
          <w:sz w:val="32"/>
          <w:szCs w:val="32"/>
        </w:rPr>
        <w:lastRenderedPageBreak/>
        <w:t>表</w:t>
      </w:r>
      <w:r>
        <w:rPr>
          <w:rFonts w:ascii="仿宋_GB2312" w:eastAsia="仿宋_GB2312" w:hAnsi="Times New Roman" w:cs="Times New Roman" w:hint="eastAsia"/>
          <w:color w:val="000000"/>
          <w:kern w:val="0"/>
          <w:sz w:val="32"/>
          <w:szCs w:val="32"/>
        </w:rPr>
        <w:t>1</w:t>
      </w:r>
      <w:r>
        <w:rPr>
          <w:rFonts w:ascii="仿宋_GB2312" w:eastAsia="仿宋_GB2312" w:hAnsi="Times New Roman" w:cs="Times New Roman" w:hint="eastAsia"/>
          <w:color w:val="000000"/>
          <w:kern w:val="0"/>
          <w:sz w:val="32"/>
          <w:szCs w:val="32"/>
        </w:rPr>
        <w:t>：</w:t>
      </w:r>
    </w:p>
    <w:p w:rsidR="00165383" w:rsidRDefault="000A1B96">
      <w:pPr>
        <w:spacing w:line="640" w:lineRule="exact"/>
        <w:ind w:firstLine="640"/>
        <w:jc w:val="center"/>
        <w:rPr>
          <w:rFonts w:ascii="仿宋_GB2312" w:eastAsia="仿宋_GB2312" w:hAnsi="仿宋" w:cs="Times New Roman"/>
          <w:b/>
          <w:sz w:val="28"/>
          <w:szCs w:val="28"/>
        </w:rPr>
      </w:pPr>
      <w:r>
        <w:rPr>
          <w:rFonts w:ascii="仿宋_GB2312" w:eastAsia="仿宋_GB2312" w:hAnsi="仿宋" w:cs="仿宋" w:hint="eastAsia"/>
          <w:b/>
          <w:sz w:val="28"/>
          <w:szCs w:val="28"/>
        </w:rPr>
        <w:t>表</w:t>
      </w:r>
      <w:r>
        <w:rPr>
          <w:rFonts w:ascii="仿宋_GB2312" w:eastAsia="仿宋_GB2312" w:hAnsi="仿宋" w:cs="仿宋" w:hint="eastAsia"/>
          <w:b/>
          <w:sz w:val="28"/>
          <w:szCs w:val="28"/>
        </w:rPr>
        <w:t>1</w:t>
      </w:r>
      <w:r>
        <w:rPr>
          <w:rFonts w:ascii="仿宋_GB2312" w:eastAsia="仿宋_GB2312" w:hAnsi="仿宋" w:cs="仿宋" w:hint="eastAsia"/>
          <w:b/>
          <w:sz w:val="28"/>
          <w:szCs w:val="28"/>
        </w:rPr>
        <w:t>：项目绩效指标情况表</w:t>
      </w:r>
    </w:p>
    <w:tbl>
      <w:tblPr>
        <w:tblStyle w:val="a9"/>
        <w:tblW w:w="0" w:type="auto"/>
        <w:tblLook w:val="04A0" w:firstRow="1" w:lastRow="0" w:firstColumn="1" w:lastColumn="0" w:noHBand="0" w:noVBand="1"/>
      </w:tblPr>
      <w:tblGrid>
        <w:gridCol w:w="976"/>
        <w:gridCol w:w="1508"/>
        <w:gridCol w:w="3153"/>
        <w:gridCol w:w="3423"/>
      </w:tblGrid>
      <w:tr w:rsidR="00165383">
        <w:trPr>
          <w:trHeight w:val="20"/>
        </w:trPr>
        <w:tc>
          <w:tcPr>
            <w:tcW w:w="0" w:type="auto"/>
            <w:vAlign w:val="center"/>
          </w:tcPr>
          <w:p w:rsidR="00165383" w:rsidRDefault="000A1B96">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一级</w:t>
            </w:r>
          </w:p>
          <w:p w:rsidR="00165383" w:rsidRDefault="000A1B96">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指标</w:t>
            </w:r>
          </w:p>
        </w:tc>
        <w:tc>
          <w:tcPr>
            <w:tcW w:w="0" w:type="auto"/>
            <w:vAlign w:val="center"/>
          </w:tcPr>
          <w:p w:rsidR="00165383" w:rsidRDefault="000A1B96">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二级</w:t>
            </w:r>
          </w:p>
          <w:p w:rsidR="00165383" w:rsidRDefault="000A1B96">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指标</w:t>
            </w:r>
          </w:p>
        </w:tc>
        <w:tc>
          <w:tcPr>
            <w:tcW w:w="3153" w:type="dxa"/>
            <w:vAlign w:val="center"/>
          </w:tcPr>
          <w:p w:rsidR="00165383" w:rsidRDefault="000A1B96">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三级</w:t>
            </w:r>
          </w:p>
          <w:p w:rsidR="00165383" w:rsidRDefault="000A1B96">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指标</w:t>
            </w:r>
          </w:p>
        </w:tc>
        <w:tc>
          <w:tcPr>
            <w:tcW w:w="3423" w:type="dxa"/>
            <w:vAlign w:val="center"/>
          </w:tcPr>
          <w:p w:rsidR="00165383" w:rsidRDefault="000A1B96">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指标值</w:t>
            </w:r>
          </w:p>
        </w:tc>
      </w:tr>
      <w:tr w:rsidR="00165383">
        <w:trPr>
          <w:trHeight w:val="20"/>
        </w:trPr>
        <w:tc>
          <w:tcPr>
            <w:tcW w:w="0" w:type="auto"/>
            <w:vMerge w:val="restart"/>
            <w:vAlign w:val="center"/>
          </w:tcPr>
          <w:p w:rsidR="00165383" w:rsidRDefault="000A1B96">
            <w:pPr>
              <w:widowControl/>
              <w:jc w:val="center"/>
              <w:rPr>
                <w:rFonts w:ascii="仿宋_GB2312" w:eastAsia="仿宋_GB2312" w:hAnsi="宋体" w:cs="宋体"/>
                <w:kern w:val="0"/>
                <w:sz w:val="22"/>
              </w:rPr>
            </w:pPr>
            <w:r>
              <w:rPr>
                <w:rFonts w:ascii="仿宋_GB2312" w:eastAsia="仿宋_GB2312" w:hAnsi="宋体" w:cs="宋体" w:hint="eastAsia"/>
                <w:kern w:val="0"/>
                <w:sz w:val="22"/>
              </w:rPr>
              <w:t>产出</w:t>
            </w:r>
          </w:p>
          <w:p w:rsidR="00165383" w:rsidRDefault="000A1B96">
            <w:pPr>
              <w:widowControl/>
              <w:jc w:val="center"/>
              <w:rPr>
                <w:rFonts w:ascii="仿宋_GB2312" w:eastAsia="仿宋_GB2312" w:hAnsi="宋体" w:cs="宋体"/>
                <w:kern w:val="0"/>
                <w:sz w:val="22"/>
              </w:rPr>
            </w:pPr>
            <w:r>
              <w:rPr>
                <w:rFonts w:ascii="仿宋_GB2312" w:eastAsia="仿宋_GB2312" w:hAnsi="宋体" w:cs="宋体" w:hint="eastAsia"/>
                <w:kern w:val="0"/>
                <w:sz w:val="22"/>
              </w:rPr>
              <w:t>指标</w:t>
            </w:r>
          </w:p>
        </w:tc>
        <w:tc>
          <w:tcPr>
            <w:tcW w:w="0" w:type="auto"/>
            <w:vMerge w:val="restart"/>
            <w:vAlign w:val="center"/>
          </w:tcPr>
          <w:p w:rsidR="00165383" w:rsidRDefault="000A1B96">
            <w:pPr>
              <w:widowControl/>
              <w:jc w:val="center"/>
              <w:rPr>
                <w:rFonts w:ascii="仿宋_GB2312" w:eastAsia="仿宋_GB2312" w:hAnsi="宋体" w:cs="宋体"/>
                <w:kern w:val="0"/>
                <w:sz w:val="22"/>
              </w:rPr>
            </w:pPr>
            <w:r>
              <w:rPr>
                <w:rFonts w:ascii="仿宋_GB2312" w:eastAsia="仿宋_GB2312" w:hAnsi="宋体" w:cs="宋体" w:hint="eastAsia"/>
                <w:kern w:val="0"/>
                <w:sz w:val="22"/>
              </w:rPr>
              <w:t>数量指标</w:t>
            </w:r>
          </w:p>
        </w:tc>
        <w:tc>
          <w:tcPr>
            <w:tcW w:w="3153" w:type="dxa"/>
          </w:tcPr>
          <w:p w:rsidR="00165383" w:rsidRDefault="000A1B96">
            <w:pPr>
              <w:widowControl/>
              <w:rPr>
                <w:rFonts w:ascii="仿宋_GB2312" w:eastAsia="仿宋_GB2312" w:hAnsi="宋体" w:cs="宋体"/>
                <w:kern w:val="0"/>
                <w:sz w:val="22"/>
              </w:rPr>
            </w:pPr>
            <w:r>
              <w:rPr>
                <w:rFonts w:ascii="仿宋_GB2312" w:eastAsia="仿宋_GB2312" w:hAnsi="宋体" w:cs="Times New Roman" w:hint="eastAsia"/>
                <w:sz w:val="22"/>
              </w:rPr>
              <w:t>活动场次</w:t>
            </w:r>
          </w:p>
        </w:tc>
        <w:tc>
          <w:tcPr>
            <w:tcW w:w="342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宋体" w:hint="eastAsia"/>
                <w:kern w:val="0"/>
                <w:sz w:val="22"/>
              </w:rPr>
              <w:t>不少于</w:t>
            </w:r>
            <w:r>
              <w:rPr>
                <w:rFonts w:ascii="仿宋_GB2312" w:eastAsia="仿宋_GB2312" w:hAnsi="宋体" w:cs="宋体" w:hint="eastAsia"/>
                <w:kern w:val="0"/>
                <w:sz w:val="22"/>
              </w:rPr>
              <w:t>100</w:t>
            </w:r>
            <w:r>
              <w:rPr>
                <w:rFonts w:ascii="仿宋_GB2312" w:eastAsia="仿宋_GB2312" w:hAnsi="宋体" w:cs="宋体" w:hint="eastAsia"/>
                <w:kern w:val="0"/>
                <w:sz w:val="22"/>
              </w:rPr>
              <w:t>场</w:t>
            </w:r>
          </w:p>
        </w:tc>
      </w:tr>
      <w:tr w:rsidR="00165383">
        <w:trPr>
          <w:trHeight w:val="20"/>
        </w:trPr>
        <w:tc>
          <w:tcPr>
            <w:tcW w:w="0" w:type="auto"/>
            <w:vMerge/>
          </w:tcPr>
          <w:p w:rsidR="00165383" w:rsidRDefault="00165383">
            <w:pPr>
              <w:widowControl/>
              <w:jc w:val="left"/>
              <w:rPr>
                <w:rFonts w:ascii="仿宋_GB2312" w:eastAsia="仿宋_GB2312" w:hAnsi="宋体" w:cs="宋体"/>
                <w:kern w:val="0"/>
                <w:sz w:val="22"/>
              </w:rPr>
            </w:pPr>
          </w:p>
        </w:tc>
        <w:tc>
          <w:tcPr>
            <w:tcW w:w="0" w:type="auto"/>
            <w:vMerge/>
            <w:vAlign w:val="center"/>
          </w:tcPr>
          <w:p w:rsidR="00165383" w:rsidRDefault="00165383">
            <w:pPr>
              <w:widowControl/>
              <w:jc w:val="center"/>
              <w:rPr>
                <w:rFonts w:ascii="仿宋_GB2312" w:eastAsia="仿宋_GB2312" w:hAnsi="宋体" w:cs="宋体"/>
                <w:kern w:val="0"/>
                <w:sz w:val="22"/>
              </w:rPr>
            </w:pPr>
          </w:p>
        </w:tc>
        <w:tc>
          <w:tcPr>
            <w:tcW w:w="3153" w:type="dxa"/>
          </w:tcPr>
          <w:p w:rsidR="00165383" w:rsidRDefault="000A1B96">
            <w:pPr>
              <w:widowControl/>
              <w:rPr>
                <w:rFonts w:ascii="仿宋_GB2312" w:eastAsia="仿宋_GB2312" w:hAnsi="宋体" w:cs="宋体"/>
                <w:kern w:val="0"/>
                <w:sz w:val="22"/>
              </w:rPr>
            </w:pPr>
            <w:r>
              <w:rPr>
                <w:rFonts w:ascii="仿宋_GB2312" w:eastAsia="仿宋_GB2312" w:hAnsi="宋体" w:cs="Times New Roman" w:hint="eastAsia"/>
                <w:sz w:val="22"/>
              </w:rPr>
              <w:t>覆盖社区数量</w:t>
            </w:r>
          </w:p>
        </w:tc>
        <w:tc>
          <w:tcPr>
            <w:tcW w:w="342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宋体" w:hint="eastAsia"/>
                <w:kern w:val="0"/>
                <w:sz w:val="22"/>
              </w:rPr>
              <w:t>不少于</w:t>
            </w:r>
            <w:r>
              <w:rPr>
                <w:rFonts w:ascii="仿宋_GB2312" w:eastAsia="仿宋_GB2312" w:hAnsi="宋体" w:cs="宋体" w:hint="eastAsia"/>
                <w:kern w:val="0"/>
                <w:sz w:val="22"/>
              </w:rPr>
              <w:t>60</w:t>
            </w:r>
            <w:r>
              <w:rPr>
                <w:rFonts w:ascii="仿宋_GB2312" w:eastAsia="仿宋_GB2312" w:hAnsi="宋体" w:cs="宋体" w:hint="eastAsia"/>
                <w:kern w:val="0"/>
                <w:sz w:val="22"/>
              </w:rPr>
              <w:t>个</w:t>
            </w:r>
          </w:p>
        </w:tc>
      </w:tr>
      <w:tr w:rsidR="00165383">
        <w:trPr>
          <w:trHeight w:val="20"/>
        </w:trPr>
        <w:tc>
          <w:tcPr>
            <w:tcW w:w="0" w:type="auto"/>
            <w:vMerge/>
          </w:tcPr>
          <w:p w:rsidR="00165383" w:rsidRDefault="00165383">
            <w:pPr>
              <w:widowControl/>
              <w:jc w:val="left"/>
              <w:rPr>
                <w:rFonts w:ascii="仿宋_GB2312" w:eastAsia="仿宋_GB2312" w:hAnsi="宋体" w:cs="宋体"/>
                <w:kern w:val="0"/>
                <w:sz w:val="22"/>
              </w:rPr>
            </w:pPr>
          </w:p>
        </w:tc>
        <w:tc>
          <w:tcPr>
            <w:tcW w:w="0" w:type="auto"/>
            <w:vMerge w:val="restart"/>
            <w:vAlign w:val="center"/>
          </w:tcPr>
          <w:p w:rsidR="00165383" w:rsidRDefault="000A1B96">
            <w:pPr>
              <w:widowControl/>
              <w:jc w:val="center"/>
              <w:rPr>
                <w:rFonts w:ascii="仿宋_GB2312" w:eastAsia="仿宋_GB2312" w:hAnsi="宋体" w:cs="宋体"/>
                <w:kern w:val="0"/>
                <w:sz w:val="22"/>
              </w:rPr>
            </w:pPr>
            <w:r>
              <w:rPr>
                <w:rFonts w:ascii="仿宋_GB2312" w:eastAsia="仿宋_GB2312" w:hAnsi="宋体" w:cs="宋体" w:hint="eastAsia"/>
                <w:kern w:val="0"/>
                <w:sz w:val="22"/>
              </w:rPr>
              <w:t>质量指标</w:t>
            </w:r>
          </w:p>
        </w:tc>
        <w:tc>
          <w:tcPr>
            <w:tcW w:w="315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Times New Roman" w:hint="eastAsia"/>
                <w:sz w:val="22"/>
              </w:rPr>
              <w:t>媒体报道规模</w:t>
            </w:r>
          </w:p>
        </w:tc>
        <w:tc>
          <w:tcPr>
            <w:tcW w:w="342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宋体" w:hint="eastAsia"/>
                <w:kern w:val="0"/>
                <w:sz w:val="22"/>
              </w:rPr>
              <w:t>不少于</w:t>
            </w:r>
            <w:r>
              <w:rPr>
                <w:rFonts w:ascii="仿宋_GB2312" w:eastAsia="仿宋_GB2312" w:hAnsi="宋体" w:cs="宋体" w:hint="eastAsia"/>
                <w:kern w:val="0"/>
                <w:sz w:val="22"/>
              </w:rPr>
              <w:t>1500</w:t>
            </w:r>
            <w:r>
              <w:rPr>
                <w:rFonts w:ascii="仿宋_GB2312" w:eastAsia="仿宋_GB2312" w:hAnsi="宋体" w:cs="宋体" w:hint="eastAsia"/>
                <w:kern w:val="0"/>
                <w:sz w:val="22"/>
              </w:rPr>
              <w:t>次</w:t>
            </w:r>
          </w:p>
        </w:tc>
      </w:tr>
      <w:tr w:rsidR="00165383">
        <w:trPr>
          <w:trHeight w:val="20"/>
        </w:trPr>
        <w:tc>
          <w:tcPr>
            <w:tcW w:w="0" w:type="auto"/>
            <w:vMerge/>
          </w:tcPr>
          <w:p w:rsidR="00165383" w:rsidRDefault="00165383">
            <w:pPr>
              <w:widowControl/>
              <w:jc w:val="left"/>
              <w:rPr>
                <w:rFonts w:ascii="仿宋_GB2312" w:eastAsia="仿宋_GB2312" w:hAnsi="宋体" w:cs="宋体"/>
                <w:kern w:val="0"/>
                <w:sz w:val="22"/>
              </w:rPr>
            </w:pPr>
          </w:p>
        </w:tc>
        <w:tc>
          <w:tcPr>
            <w:tcW w:w="0" w:type="auto"/>
            <w:vMerge/>
            <w:vAlign w:val="center"/>
          </w:tcPr>
          <w:p w:rsidR="00165383" w:rsidRDefault="00165383">
            <w:pPr>
              <w:widowControl/>
              <w:jc w:val="center"/>
              <w:rPr>
                <w:rFonts w:ascii="仿宋_GB2312" w:eastAsia="仿宋_GB2312" w:hAnsi="宋体" w:cs="宋体"/>
                <w:kern w:val="0"/>
                <w:sz w:val="22"/>
              </w:rPr>
            </w:pPr>
          </w:p>
        </w:tc>
        <w:tc>
          <w:tcPr>
            <w:tcW w:w="315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Times New Roman" w:hint="eastAsia"/>
                <w:sz w:val="22"/>
              </w:rPr>
              <w:t>参与活动总人次</w:t>
            </w:r>
          </w:p>
        </w:tc>
        <w:tc>
          <w:tcPr>
            <w:tcW w:w="342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宋体" w:hint="eastAsia"/>
                <w:kern w:val="0"/>
                <w:sz w:val="22"/>
              </w:rPr>
              <w:t>不少于</w:t>
            </w:r>
            <w:r>
              <w:rPr>
                <w:rFonts w:ascii="仿宋_GB2312" w:eastAsia="仿宋_GB2312" w:hAnsi="宋体" w:cs="宋体" w:hint="eastAsia"/>
                <w:kern w:val="0"/>
                <w:sz w:val="22"/>
              </w:rPr>
              <w:t>10000</w:t>
            </w:r>
            <w:r>
              <w:rPr>
                <w:rFonts w:ascii="仿宋_GB2312" w:eastAsia="仿宋_GB2312" w:hAnsi="宋体" w:cs="宋体" w:hint="eastAsia"/>
                <w:kern w:val="0"/>
                <w:sz w:val="22"/>
              </w:rPr>
              <w:t>人</w:t>
            </w:r>
          </w:p>
        </w:tc>
      </w:tr>
      <w:tr w:rsidR="00165383">
        <w:trPr>
          <w:trHeight w:val="20"/>
        </w:trPr>
        <w:tc>
          <w:tcPr>
            <w:tcW w:w="0" w:type="auto"/>
            <w:vMerge/>
          </w:tcPr>
          <w:p w:rsidR="00165383" w:rsidRDefault="00165383">
            <w:pPr>
              <w:widowControl/>
              <w:jc w:val="left"/>
              <w:rPr>
                <w:rFonts w:ascii="仿宋_GB2312" w:eastAsia="仿宋_GB2312" w:hAnsi="宋体" w:cs="宋体"/>
                <w:kern w:val="0"/>
                <w:sz w:val="22"/>
              </w:rPr>
            </w:pPr>
          </w:p>
        </w:tc>
        <w:tc>
          <w:tcPr>
            <w:tcW w:w="0" w:type="auto"/>
            <w:vMerge w:val="restart"/>
            <w:vAlign w:val="center"/>
          </w:tcPr>
          <w:p w:rsidR="00165383" w:rsidRDefault="000A1B96">
            <w:pPr>
              <w:widowControl/>
              <w:jc w:val="center"/>
              <w:rPr>
                <w:rFonts w:ascii="仿宋_GB2312" w:eastAsia="仿宋_GB2312" w:hAnsi="宋体" w:cs="宋体"/>
                <w:kern w:val="0"/>
                <w:sz w:val="22"/>
              </w:rPr>
            </w:pPr>
            <w:r>
              <w:rPr>
                <w:rFonts w:ascii="仿宋_GB2312" w:eastAsia="仿宋_GB2312" w:hAnsi="宋体" w:cs="宋体" w:hint="eastAsia"/>
                <w:kern w:val="0"/>
                <w:sz w:val="22"/>
              </w:rPr>
              <w:t>时效指标</w:t>
            </w:r>
          </w:p>
        </w:tc>
        <w:tc>
          <w:tcPr>
            <w:tcW w:w="3153" w:type="dxa"/>
          </w:tcPr>
          <w:p w:rsidR="00165383" w:rsidRDefault="000A1B96">
            <w:pPr>
              <w:widowControl/>
              <w:rPr>
                <w:rFonts w:ascii="仿宋_GB2312" w:eastAsia="仿宋_GB2312" w:hAnsi="宋体" w:cs="宋体"/>
                <w:kern w:val="0"/>
                <w:sz w:val="22"/>
              </w:rPr>
            </w:pPr>
            <w:r>
              <w:rPr>
                <w:rFonts w:ascii="仿宋_GB2312" w:eastAsia="仿宋_GB2312" w:hAnsi="宋体" w:cs="Times New Roman" w:hint="eastAsia"/>
                <w:sz w:val="22"/>
              </w:rPr>
              <w:t>活动筹备</w:t>
            </w:r>
          </w:p>
        </w:tc>
        <w:tc>
          <w:tcPr>
            <w:tcW w:w="342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宋体" w:hint="eastAsia"/>
                <w:kern w:val="0"/>
                <w:sz w:val="22"/>
              </w:rPr>
              <w:t>3</w:t>
            </w:r>
            <w:r>
              <w:rPr>
                <w:rFonts w:ascii="仿宋_GB2312" w:eastAsia="仿宋_GB2312" w:hAnsi="宋体" w:cs="宋体" w:hint="eastAsia"/>
                <w:kern w:val="0"/>
                <w:sz w:val="22"/>
              </w:rPr>
              <w:t>月底前</w:t>
            </w:r>
          </w:p>
        </w:tc>
      </w:tr>
      <w:tr w:rsidR="00165383">
        <w:trPr>
          <w:trHeight w:val="20"/>
        </w:trPr>
        <w:tc>
          <w:tcPr>
            <w:tcW w:w="0" w:type="auto"/>
            <w:vMerge/>
          </w:tcPr>
          <w:p w:rsidR="00165383" w:rsidRDefault="00165383">
            <w:pPr>
              <w:widowControl/>
              <w:jc w:val="left"/>
              <w:rPr>
                <w:rFonts w:ascii="仿宋_GB2312" w:eastAsia="仿宋_GB2312" w:hAnsi="宋体" w:cs="宋体"/>
                <w:kern w:val="0"/>
                <w:sz w:val="22"/>
              </w:rPr>
            </w:pPr>
          </w:p>
        </w:tc>
        <w:tc>
          <w:tcPr>
            <w:tcW w:w="0" w:type="auto"/>
            <w:vMerge/>
            <w:vAlign w:val="center"/>
          </w:tcPr>
          <w:p w:rsidR="00165383" w:rsidRDefault="00165383">
            <w:pPr>
              <w:widowControl/>
              <w:jc w:val="center"/>
              <w:rPr>
                <w:rFonts w:ascii="仿宋_GB2312" w:eastAsia="仿宋_GB2312" w:hAnsi="宋体" w:cs="宋体"/>
                <w:kern w:val="0"/>
                <w:sz w:val="22"/>
              </w:rPr>
            </w:pPr>
          </w:p>
        </w:tc>
        <w:tc>
          <w:tcPr>
            <w:tcW w:w="3153" w:type="dxa"/>
          </w:tcPr>
          <w:p w:rsidR="00165383" w:rsidRDefault="000A1B96">
            <w:pPr>
              <w:widowControl/>
              <w:rPr>
                <w:rFonts w:ascii="仿宋_GB2312" w:eastAsia="仿宋_GB2312" w:hAnsi="宋体" w:cs="宋体"/>
                <w:kern w:val="0"/>
                <w:sz w:val="22"/>
              </w:rPr>
            </w:pPr>
            <w:r>
              <w:rPr>
                <w:rFonts w:ascii="仿宋_GB2312" w:eastAsia="仿宋_GB2312" w:hAnsi="宋体" w:cs="Times New Roman" w:hint="eastAsia"/>
                <w:sz w:val="22"/>
              </w:rPr>
              <w:t>活动执行</w:t>
            </w:r>
          </w:p>
        </w:tc>
        <w:tc>
          <w:tcPr>
            <w:tcW w:w="342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宋体" w:hint="eastAsia"/>
                <w:kern w:val="0"/>
                <w:sz w:val="22"/>
              </w:rPr>
              <w:t>11</w:t>
            </w:r>
            <w:r>
              <w:rPr>
                <w:rFonts w:ascii="仿宋_GB2312" w:eastAsia="仿宋_GB2312" w:hAnsi="宋体" w:cs="宋体" w:hint="eastAsia"/>
                <w:kern w:val="0"/>
                <w:sz w:val="22"/>
              </w:rPr>
              <w:t>月底前</w:t>
            </w:r>
          </w:p>
        </w:tc>
      </w:tr>
      <w:tr w:rsidR="00165383">
        <w:trPr>
          <w:trHeight w:val="20"/>
        </w:trPr>
        <w:tc>
          <w:tcPr>
            <w:tcW w:w="0" w:type="auto"/>
            <w:vMerge/>
          </w:tcPr>
          <w:p w:rsidR="00165383" w:rsidRDefault="00165383">
            <w:pPr>
              <w:widowControl/>
              <w:jc w:val="left"/>
              <w:rPr>
                <w:rFonts w:ascii="仿宋_GB2312" w:eastAsia="仿宋_GB2312" w:hAnsi="宋体" w:cs="宋体"/>
                <w:kern w:val="0"/>
                <w:sz w:val="22"/>
              </w:rPr>
            </w:pPr>
          </w:p>
        </w:tc>
        <w:tc>
          <w:tcPr>
            <w:tcW w:w="0" w:type="auto"/>
            <w:vMerge/>
            <w:vAlign w:val="center"/>
          </w:tcPr>
          <w:p w:rsidR="00165383" w:rsidRDefault="00165383">
            <w:pPr>
              <w:widowControl/>
              <w:jc w:val="center"/>
              <w:rPr>
                <w:rFonts w:ascii="仿宋_GB2312" w:eastAsia="仿宋_GB2312" w:hAnsi="宋体" w:cs="宋体"/>
                <w:kern w:val="0"/>
                <w:sz w:val="22"/>
              </w:rPr>
            </w:pPr>
          </w:p>
        </w:tc>
        <w:tc>
          <w:tcPr>
            <w:tcW w:w="3153" w:type="dxa"/>
          </w:tcPr>
          <w:p w:rsidR="00165383" w:rsidRDefault="000A1B96">
            <w:pPr>
              <w:widowControl/>
              <w:rPr>
                <w:rFonts w:ascii="仿宋_GB2312" w:eastAsia="仿宋_GB2312" w:hAnsi="宋体" w:cs="宋体"/>
                <w:kern w:val="0"/>
                <w:sz w:val="22"/>
              </w:rPr>
            </w:pPr>
            <w:r>
              <w:rPr>
                <w:rFonts w:ascii="仿宋_GB2312" w:eastAsia="仿宋_GB2312" w:hAnsi="宋体" w:cs="Times New Roman" w:hint="eastAsia"/>
                <w:sz w:val="22"/>
              </w:rPr>
              <w:t>活动总结</w:t>
            </w:r>
          </w:p>
        </w:tc>
        <w:tc>
          <w:tcPr>
            <w:tcW w:w="342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宋体" w:hint="eastAsia"/>
                <w:kern w:val="0"/>
                <w:sz w:val="22"/>
              </w:rPr>
              <w:t>12</w:t>
            </w:r>
            <w:r>
              <w:rPr>
                <w:rFonts w:ascii="仿宋_GB2312" w:eastAsia="仿宋_GB2312" w:hAnsi="宋体" w:cs="宋体" w:hint="eastAsia"/>
                <w:kern w:val="0"/>
                <w:sz w:val="22"/>
              </w:rPr>
              <w:t>月底前</w:t>
            </w:r>
          </w:p>
        </w:tc>
      </w:tr>
      <w:tr w:rsidR="00165383">
        <w:trPr>
          <w:trHeight w:val="20"/>
        </w:trPr>
        <w:tc>
          <w:tcPr>
            <w:tcW w:w="0" w:type="auto"/>
            <w:vMerge/>
          </w:tcPr>
          <w:p w:rsidR="00165383" w:rsidRDefault="00165383">
            <w:pPr>
              <w:widowControl/>
              <w:jc w:val="left"/>
              <w:rPr>
                <w:rFonts w:ascii="仿宋_GB2312" w:eastAsia="仿宋_GB2312" w:hAnsi="宋体" w:cs="宋体"/>
                <w:kern w:val="0"/>
                <w:sz w:val="22"/>
              </w:rPr>
            </w:pPr>
          </w:p>
        </w:tc>
        <w:tc>
          <w:tcPr>
            <w:tcW w:w="0" w:type="auto"/>
            <w:vMerge w:val="restart"/>
            <w:vAlign w:val="center"/>
          </w:tcPr>
          <w:p w:rsidR="00165383" w:rsidRDefault="000A1B96">
            <w:pPr>
              <w:widowControl/>
              <w:jc w:val="center"/>
              <w:rPr>
                <w:rFonts w:ascii="仿宋_GB2312" w:eastAsia="仿宋_GB2312" w:hAnsi="宋体" w:cs="宋体"/>
                <w:kern w:val="0"/>
                <w:sz w:val="22"/>
              </w:rPr>
            </w:pPr>
            <w:r>
              <w:rPr>
                <w:rFonts w:ascii="仿宋_GB2312" w:eastAsia="仿宋_GB2312" w:hAnsi="宋体" w:cs="宋体" w:hint="eastAsia"/>
                <w:kern w:val="0"/>
                <w:sz w:val="22"/>
              </w:rPr>
              <w:t>成本指标</w:t>
            </w:r>
          </w:p>
        </w:tc>
        <w:tc>
          <w:tcPr>
            <w:tcW w:w="315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Times New Roman" w:hint="eastAsia"/>
                <w:sz w:val="22"/>
              </w:rPr>
              <w:t>总体成本</w:t>
            </w:r>
          </w:p>
        </w:tc>
        <w:tc>
          <w:tcPr>
            <w:tcW w:w="342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宋体" w:hint="eastAsia"/>
                <w:kern w:val="0"/>
                <w:sz w:val="22"/>
              </w:rPr>
              <w:t>不高于</w:t>
            </w:r>
            <w:r>
              <w:rPr>
                <w:rFonts w:ascii="仿宋_GB2312" w:eastAsia="仿宋_GB2312" w:hAnsi="宋体" w:cs="宋体" w:hint="eastAsia"/>
                <w:kern w:val="0"/>
                <w:sz w:val="22"/>
              </w:rPr>
              <w:t>490</w:t>
            </w:r>
            <w:r>
              <w:rPr>
                <w:rFonts w:ascii="仿宋_GB2312" w:eastAsia="仿宋_GB2312" w:hAnsi="宋体" w:cs="宋体" w:hint="eastAsia"/>
                <w:kern w:val="0"/>
                <w:sz w:val="22"/>
              </w:rPr>
              <w:t>万元</w:t>
            </w:r>
          </w:p>
        </w:tc>
      </w:tr>
      <w:tr w:rsidR="00165383">
        <w:trPr>
          <w:trHeight w:val="20"/>
        </w:trPr>
        <w:tc>
          <w:tcPr>
            <w:tcW w:w="0" w:type="auto"/>
            <w:vMerge/>
          </w:tcPr>
          <w:p w:rsidR="00165383" w:rsidRDefault="00165383">
            <w:pPr>
              <w:widowControl/>
              <w:jc w:val="left"/>
              <w:rPr>
                <w:rFonts w:ascii="仿宋_GB2312" w:eastAsia="仿宋_GB2312" w:hAnsi="宋体" w:cs="宋体"/>
                <w:kern w:val="0"/>
                <w:sz w:val="22"/>
              </w:rPr>
            </w:pPr>
          </w:p>
        </w:tc>
        <w:tc>
          <w:tcPr>
            <w:tcW w:w="0" w:type="auto"/>
            <w:vMerge/>
            <w:vAlign w:val="center"/>
          </w:tcPr>
          <w:p w:rsidR="00165383" w:rsidRDefault="00165383">
            <w:pPr>
              <w:widowControl/>
              <w:jc w:val="center"/>
              <w:rPr>
                <w:rFonts w:ascii="仿宋_GB2312" w:eastAsia="仿宋_GB2312" w:hAnsi="宋体" w:cs="宋体"/>
                <w:kern w:val="0"/>
                <w:sz w:val="22"/>
              </w:rPr>
            </w:pPr>
          </w:p>
        </w:tc>
        <w:tc>
          <w:tcPr>
            <w:tcW w:w="315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Times New Roman" w:hint="eastAsia"/>
                <w:sz w:val="22"/>
              </w:rPr>
              <w:t>志愿者服务团队运营成本</w:t>
            </w:r>
          </w:p>
        </w:tc>
        <w:tc>
          <w:tcPr>
            <w:tcW w:w="342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宋体" w:hint="eastAsia"/>
                <w:kern w:val="0"/>
                <w:sz w:val="22"/>
              </w:rPr>
              <w:t>不高于</w:t>
            </w:r>
            <w:r>
              <w:rPr>
                <w:rFonts w:ascii="仿宋_GB2312" w:eastAsia="仿宋_GB2312" w:hAnsi="宋体" w:cs="宋体" w:hint="eastAsia"/>
                <w:kern w:val="0"/>
                <w:sz w:val="22"/>
              </w:rPr>
              <w:t>25</w:t>
            </w:r>
            <w:r>
              <w:rPr>
                <w:rFonts w:ascii="仿宋_GB2312" w:eastAsia="仿宋_GB2312" w:hAnsi="宋体" w:cs="宋体" w:hint="eastAsia"/>
                <w:kern w:val="0"/>
                <w:sz w:val="22"/>
              </w:rPr>
              <w:t>万元</w:t>
            </w:r>
          </w:p>
        </w:tc>
      </w:tr>
      <w:tr w:rsidR="00165383">
        <w:trPr>
          <w:trHeight w:val="20"/>
        </w:trPr>
        <w:tc>
          <w:tcPr>
            <w:tcW w:w="0" w:type="auto"/>
            <w:vMerge w:val="restart"/>
            <w:vAlign w:val="center"/>
          </w:tcPr>
          <w:p w:rsidR="00165383" w:rsidRDefault="000A1B96">
            <w:pPr>
              <w:widowControl/>
              <w:jc w:val="center"/>
              <w:rPr>
                <w:rFonts w:ascii="仿宋_GB2312" w:eastAsia="仿宋_GB2312" w:hAnsi="宋体" w:cs="宋体"/>
                <w:kern w:val="0"/>
                <w:sz w:val="22"/>
              </w:rPr>
            </w:pPr>
            <w:r>
              <w:rPr>
                <w:rFonts w:ascii="仿宋_GB2312" w:eastAsia="仿宋_GB2312" w:hAnsi="宋体" w:cs="宋体" w:hint="eastAsia"/>
                <w:kern w:val="0"/>
                <w:sz w:val="22"/>
              </w:rPr>
              <w:t>效益</w:t>
            </w:r>
          </w:p>
          <w:p w:rsidR="00165383" w:rsidRDefault="000A1B96">
            <w:pPr>
              <w:widowControl/>
              <w:jc w:val="center"/>
              <w:rPr>
                <w:rFonts w:ascii="仿宋_GB2312" w:eastAsia="仿宋_GB2312" w:hAnsi="宋体" w:cs="宋体"/>
                <w:kern w:val="0"/>
                <w:sz w:val="22"/>
              </w:rPr>
            </w:pPr>
            <w:r>
              <w:rPr>
                <w:rFonts w:ascii="仿宋_GB2312" w:eastAsia="仿宋_GB2312" w:hAnsi="宋体" w:cs="宋体" w:hint="eastAsia"/>
                <w:kern w:val="0"/>
                <w:sz w:val="22"/>
              </w:rPr>
              <w:t>指标</w:t>
            </w:r>
          </w:p>
        </w:tc>
        <w:tc>
          <w:tcPr>
            <w:tcW w:w="0" w:type="auto"/>
            <w:vMerge w:val="restart"/>
            <w:vAlign w:val="center"/>
          </w:tcPr>
          <w:p w:rsidR="00165383" w:rsidRDefault="000A1B96">
            <w:pPr>
              <w:widowControl/>
              <w:jc w:val="center"/>
              <w:rPr>
                <w:rFonts w:ascii="仿宋_GB2312" w:eastAsia="仿宋_GB2312" w:hAnsi="宋体" w:cs="宋体"/>
                <w:kern w:val="0"/>
                <w:sz w:val="22"/>
              </w:rPr>
            </w:pPr>
            <w:r>
              <w:rPr>
                <w:rFonts w:ascii="仿宋_GB2312" w:eastAsia="仿宋_GB2312" w:hAnsi="宋体" w:cs="宋体" w:hint="eastAsia"/>
                <w:kern w:val="0"/>
                <w:sz w:val="22"/>
              </w:rPr>
              <w:t>社会效益指标</w:t>
            </w:r>
          </w:p>
        </w:tc>
        <w:tc>
          <w:tcPr>
            <w:tcW w:w="315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Times New Roman" w:hint="eastAsia"/>
                <w:sz w:val="22"/>
              </w:rPr>
              <w:t>视听新技术普及性</w:t>
            </w:r>
          </w:p>
        </w:tc>
        <w:tc>
          <w:tcPr>
            <w:tcW w:w="342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宋体" w:hint="eastAsia"/>
                <w:kern w:val="0"/>
                <w:sz w:val="22"/>
              </w:rPr>
              <w:t>高</w:t>
            </w:r>
          </w:p>
        </w:tc>
      </w:tr>
      <w:tr w:rsidR="00165383">
        <w:trPr>
          <w:trHeight w:val="20"/>
        </w:trPr>
        <w:tc>
          <w:tcPr>
            <w:tcW w:w="0" w:type="auto"/>
            <w:vMerge/>
            <w:vAlign w:val="center"/>
          </w:tcPr>
          <w:p w:rsidR="00165383" w:rsidRDefault="00165383">
            <w:pPr>
              <w:widowControl/>
              <w:jc w:val="center"/>
              <w:rPr>
                <w:rFonts w:ascii="仿宋_GB2312" w:eastAsia="仿宋_GB2312" w:hAnsi="宋体" w:cs="宋体"/>
                <w:kern w:val="0"/>
                <w:sz w:val="22"/>
              </w:rPr>
            </w:pPr>
          </w:p>
        </w:tc>
        <w:tc>
          <w:tcPr>
            <w:tcW w:w="0" w:type="auto"/>
            <w:vMerge/>
            <w:vAlign w:val="center"/>
          </w:tcPr>
          <w:p w:rsidR="00165383" w:rsidRDefault="00165383">
            <w:pPr>
              <w:widowControl/>
              <w:jc w:val="center"/>
              <w:rPr>
                <w:rFonts w:ascii="仿宋_GB2312" w:eastAsia="仿宋_GB2312" w:hAnsi="宋体" w:cs="宋体"/>
                <w:kern w:val="0"/>
                <w:sz w:val="22"/>
              </w:rPr>
            </w:pPr>
          </w:p>
        </w:tc>
        <w:tc>
          <w:tcPr>
            <w:tcW w:w="315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Times New Roman" w:hint="eastAsia"/>
                <w:sz w:val="22"/>
              </w:rPr>
              <w:t>公共服务参与度</w:t>
            </w:r>
          </w:p>
        </w:tc>
        <w:tc>
          <w:tcPr>
            <w:tcW w:w="342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宋体" w:hint="eastAsia"/>
                <w:kern w:val="0"/>
                <w:sz w:val="22"/>
              </w:rPr>
              <w:t>高</w:t>
            </w:r>
          </w:p>
        </w:tc>
      </w:tr>
      <w:tr w:rsidR="00165383">
        <w:trPr>
          <w:trHeight w:val="20"/>
        </w:trPr>
        <w:tc>
          <w:tcPr>
            <w:tcW w:w="0" w:type="auto"/>
            <w:vMerge/>
            <w:vAlign w:val="center"/>
          </w:tcPr>
          <w:p w:rsidR="00165383" w:rsidRDefault="00165383">
            <w:pPr>
              <w:widowControl/>
              <w:jc w:val="center"/>
              <w:rPr>
                <w:rFonts w:ascii="仿宋_GB2312" w:eastAsia="仿宋_GB2312" w:hAnsi="宋体" w:cs="宋体"/>
                <w:kern w:val="0"/>
                <w:sz w:val="22"/>
              </w:rPr>
            </w:pPr>
          </w:p>
        </w:tc>
        <w:tc>
          <w:tcPr>
            <w:tcW w:w="0" w:type="auto"/>
            <w:vMerge/>
            <w:vAlign w:val="center"/>
          </w:tcPr>
          <w:p w:rsidR="00165383" w:rsidRDefault="00165383">
            <w:pPr>
              <w:widowControl/>
              <w:jc w:val="center"/>
              <w:rPr>
                <w:rFonts w:ascii="仿宋_GB2312" w:eastAsia="仿宋_GB2312" w:hAnsi="宋体" w:cs="宋体"/>
                <w:kern w:val="0"/>
                <w:sz w:val="22"/>
              </w:rPr>
            </w:pPr>
          </w:p>
        </w:tc>
        <w:tc>
          <w:tcPr>
            <w:tcW w:w="315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Times New Roman" w:hint="eastAsia"/>
                <w:sz w:val="22"/>
              </w:rPr>
              <w:t>公共服务内容贴近性</w:t>
            </w:r>
          </w:p>
        </w:tc>
        <w:tc>
          <w:tcPr>
            <w:tcW w:w="342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宋体" w:hint="eastAsia"/>
                <w:kern w:val="0"/>
                <w:sz w:val="22"/>
              </w:rPr>
              <w:t>高</w:t>
            </w:r>
          </w:p>
        </w:tc>
      </w:tr>
      <w:tr w:rsidR="00165383">
        <w:trPr>
          <w:trHeight w:val="20"/>
        </w:trPr>
        <w:tc>
          <w:tcPr>
            <w:tcW w:w="0" w:type="auto"/>
            <w:vMerge w:val="restart"/>
          </w:tcPr>
          <w:p w:rsidR="00165383" w:rsidRDefault="000A1B96">
            <w:pPr>
              <w:widowControl/>
              <w:jc w:val="center"/>
              <w:rPr>
                <w:rFonts w:ascii="仿宋_GB2312" w:eastAsia="仿宋_GB2312" w:hAnsi="宋体" w:cs="宋体"/>
                <w:kern w:val="0"/>
                <w:sz w:val="22"/>
              </w:rPr>
            </w:pPr>
            <w:r>
              <w:rPr>
                <w:rFonts w:ascii="仿宋_GB2312" w:eastAsia="仿宋_GB2312" w:hAnsi="宋体" w:cs="宋体" w:hint="eastAsia"/>
                <w:kern w:val="0"/>
                <w:sz w:val="22"/>
              </w:rPr>
              <w:t>满意度指标</w:t>
            </w:r>
          </w:p>
        </w:tc>
        <w:tc>
          <w:tcPr>
            <w:tcW w:w="0" w:type="auto"/>
            <w:vMerge w:val="restart"/>
            <w:vAlign w:val="center"/>
          </w:tcPr>
          <w:p w:rsidR="00165383" w:rsidRDefault="000A1B96">
            <w:pPr>
              <w:widowControl/>
              <w:jc w:val="center"/>
              <w:rPr>
                <w:rFonts w:ascii="仿宋_GB2312" w:eastAsia="仿宋_GB2312" w:hAnsi="宋体" w:cs="宋体"/>
                <w:kern w:val="0"/>
                <w:sz w:val="22"/>
              </w:rPr>
            </w:pPr>
            <w:r>
              <w:rPr>
                <w:rFonts w:ascii="仿宋_GB2312" w:eastAsia="仿宋_GB2312" w:hAnsi="宋体" w:cs="宋体" w:hint="eastAsia"/>
                <w:kern w:val="0"/>
                <w:sz w:val="22"/>
              </w:rPr>
              <w:t>服务对象满意度指标</w:t>
            </w:r>
          </w:p>
        </w:tc>
        <w:tc>
          <w:tcPr>
            <w:tcW w:w="315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Times New Roman" w:hint="eastAsia"/>
                <w:sz w:val="22"/>
              </w:rPr>
              <w:t>行业企业满意度</w:t>
            </w:r>
          </w:p>
        </w:tc>
        <w:tc>
          <w:tcPr>
            <w:tcW w:w="342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宋体" w:hint="eastAsia"/>
                <w:kern w:val="0"/>
                <w:sz w:val="22"/>
              </w:rPr>
              <w:t>高</w:t>
            </w:r>
          </w:p>
        </w:tc>
      </w:tr>
      <w:tr w:rsidR="00165383">
        <w:trPr>
          <w:trHeight w:val="20"/>
        </w:trPr>
        <w:tc>
          <w:tcPr>
            <w:tcW w:w="0" w:type="auto"/>
            <w:vMerge/>
          </w:tcPr>
          <w:p w:rsidR="00165383" w:rsidRDefault="00165383">
            <w:pPr>
              <w:widowControl/>
              <w:jc w:val="center"/>
              <w:rPr>
                <w:rFonts w:ascii="仿宋_GB2312" w:eastAsia="仿宋_GB2312" w:hAnsi="宋体" w:cs="宋体"/>
                <w:kern w:val="0"/>
                <w:sz w:val="22"/>
              </w:rPr>
            </w:pPr>
          </w:p>
        </w:tc>
        <w:tc>
          <w:tcPr>
            <w:tcW w:w="0" w:type="auto"/>
            <w:vMerge/>
            <w:vAlign w:val="center"/>
          </w:tcPr>
          <w:p w:rsidR="00165383" w:rsidRDefault="00165383">
            <w:pPr>
              <w:widowControl/>
              <w:jc w:val="center"/>
              <w:rPr>
                <w:rFonts w:ascii="仿宋_GB2312" w:eastAsia="仿宋_GB2312" w:hAnsi="宋体" w:cs="宋体"/>
                <w:kern w:val="0"/>
                <w:sz w:val="22"/>
              </w:rPr>
            </w:pPr>
          </w:p>
        </w:tc>
        <w:tc>
          <w:tcPr>
            <w:tcW w:w="315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Times New Roman" w:hint="eastAsia"/>
                <w:sz w:val="22"/>
              </w:rPr>
              <w:t>参与活动人员满意度</w:t>
            </w:r>
          </w:p>
        </w:tc>
        <w:tc>
          <w:tcPr>
            <w:tcW w:w="3423" w:type="dxa"/>
            <w:vAlign w:val="center"/>
          </w:tcPr>
          <w:p w:rsidR="00165383" w:rsidRDefault="000A1B96">
            <w:pPr>
              <w:widowControl/>
              <w:rPr>
                <w:rFonts w:ascii="仿宋_GB2312" w:eastAsia="仿宋_GB2312" w:hAnsi="宋体" w:cs="宋体"/>
                <w:kern w:val="0"/>
                <w:sz w:val="22"/>
              </w:rPr>
            </w:pPr>
            <w:r>
              <w:rPr>
                <w:rFonts w:ascii="仿宋_GB2312" w:eastAsia="仿宋_GB2312" w:hAnsi="宋体" w:cs="宋体" w:hint="eastAsia"/>
                <w:kern w:val="0"/>
                <w:sz w:val="22"/>
              </w:rPr>
              <w:t>高</w:t>
            </w:r>
          </w:p>
        </w:tc>
      </w:tr>
    </w:tbl>
    <w:p w:rsidR="00165383" w:rsidRDefault="000A1B96">
      <w:pPr>
        <w:spacing w:line="560" w:lineRule="exact"/>
        <w:ind w:firstLineChars="200" w:firstLine="640"/>
        <w:outlineLvl w:val="0"/>
        <w:rPr>
          <w:rFonts w:ascii="黑体" w:eastAsia="黑体" w:hAnsi="黑体"/>
          <w:sz w:val="32"/>
          <w:szCs w:val="32"/>
        </w:rPr>
      </w:pPr>
      <w:bookmarkStart w:id="5" w:name="_Toc102746351"/>
      <w:bookmarkEnd w:id="5"/>
      <w:r>
        <w:rPr>
          <w:rFonts w:ascii="黑体" w:eastAsia="黑体" w:hAnsi="黑体" w:hint="eastAsia"/>
          <w:sz w:val="32"/>
          <w:szCs w:val="32"/>
        </w:rPr>
        <w:t>二、绩效评价工作开展情况</w:t>
      </w:r>
    </w:p>
    <w:p w:rsidR="00165383" w:rsidRDefault="000A1B96">
      <w:pPr>
        <w:spacing w:line="560" w:lineRule="exact"/>
        <w:ind w:firstLineChars="200" w:firstLine="640"/>
        <w:outlineLvl w:val="0"/>
        <w:rPr>
          <w:rFonts w:ascii="楷体" w:eastAsia="楷体" w:hAnsi="楷体" w:cs="楷体_GB2312"/>
          <w:sz w:val="32"/>
          <w:szCs w:val="32"/>
        </w:rPr>
      </w:pPr>
      <w:bookmarkStart w:id="6" w:name="_Toc102746352"/>
      <w:bookmarkEnd w:id="6"/>
      <w:r>
        <w:rPr>
          <w:rFonts w:ascii="楷体" w:eastAsia="楷体" w:hAnsi="楷体" w:cs="楷体_GB2312" w:hint="eastAsia"/>
          <w:sz w:val="32"/>
          <w:szCs w:val="32"/>
        </w:rPr>
        <w:t>（一）绩效评价目的、对象和范围</w:t>
      </w:r>
    </w:p>
    <w:p w:rsidR="00165383" w:rsidRDefault="000A1B96">
      <w:pPr>
        <w:spacing w:line="560" w:lineRule="exact"/>
        <w:ind w:firstLineChars="200" w:firstLine="640"/>
        <w:rPr>
          <w:rFonts w:ascii="仿宋_GB2312" w:eastAsia="仿宋_GB2312" w:hAnsi="楷体" w:cs="Times New Roman"/>
          <w:bCs/>
          <w:sz w:val="32"/>
          <w:szCs w:val="32"/>
        </w:rPr>
      </w:pPr>
      <w:bookmarkStart w:id="7" w:name="_Toc102746353"/>
      <w:r>
        <w:rPr>
          <w:rFonts w:ascii="仿宋_GB2312" w:eastAsia="仿宋_GB2312" w:hAnsi="楷体" w:cs="Times New Roman" w:hint="eastAsia"/>
          <w:bCs/>
          <w:sz w:val="32"/>
          <w:szCs w:val="32"/>
        </w:rPr>
        <w:t>通过绩效评价，衡量和考核该项目从项目申报、预算执行及项目验收等全过程的管理和绩效实现情况，对项目资金决策的合理性、过程管理的规范性和绩效目标实现程度进行综合评价，进一步总结和分析，形成项目评价结论，为规范项目管理、部门科学决策提供参考和依据。</w:t>
      </w:r>
      <w:r>
        <w:rPr>
          <w:rFonts w:ascii="仿宋_GB2312" w:eastAsia="仿宋_GB2312" w:hAnsi="楷体" w:cs="Times New Roman" w:hint="eastAsia"/>
          <w:bCs/>
          <w:sz w:val="32"/>
          <w:szCs w:val="32"/>
        </w:rPr>
        <w:t xml:space="preserve"> </w:t>
      </w:r>
    </w:p>
    <w:bookmarkEnd w:id="7"/>
    <w:p w:rsidR="00165383" w:rsidRDefault="000A1B96">
      <w:pPr>
        <w:spacing w:line="560" w:lineRule="exact"/>
        <w:ind w:firstLineChars="200" w:firstLine="640"/>
        <w:outlineLvl w:val="0"/>
        <w:rPr>
          <w:rFonts w:ascii="楷体" w:eastAsia="楷体" w:hAnsi="楷体" w:cs="楷体_GB2312"/>
          <w:sz w:val="32"/>
          <w:szCs w:val="32"/>
        </w:rPr>
      </w:pPr>
      <w:r>
        <w:rPr>
          <w:rFonts w:ascii="楷体" w:eastAsia="楷体" w:hAnsi="楷体" w:cs="楷体_GB2312" w:hint="eastAsia"/>
          <w:sz w:val="32"/>
          <w:szCs w:val="32"/>
        </w:rPr>
        <w:t>（二）绩效评价原则、</w:t>
      </w:r>
      <w:r>
        <w:rPr>
          <w:rFonts w:ascii="楷体" w:eastAsia="楷体" w:hAnsi="楷体" w:cs="楷体_GB2312"/>
          <w:sz w:val="32"/>
          <w:szCs w:val="32"/>
        </w:rPr>
        <w:t>评价指标体系、</w:t>
      </w:r>
      <w:r>
        <w:rPr>
          <w:rFonts w:ascii="楷体" w:eastAsia="楷体" w:hAnsi="楷体" w:cs="楷体_GB2312" w:hint="eastAsia"/>
          <w:sz w:val="32"/>
          <w:szCs w:val="32"/>
        </w:rPr>
        <w:t>评价方法、评价标准</w:t>
      </w:r>
    </w:p>
    <w:p w:rsidR="00165383" w:rsidRDefault="000A1B96">
      <w:pPr>
        <w:spacing w:line="560" w:lineRule="exact"/>
        <w:ind w:firstLineChars="200" w:firstLine="640"/>
        <w:rPr>
          <w:rFonts w:ascii="仿宋_GB2312" w:eastAsia="仿宋_GB2312" w:hAnsi="楷体" w:cs="Times New Roman"/>
          <w:bCs/>
          <w:sz w:val="32"/>
          <w:szCs w:val="32"/>
        </w:rPr>
      </w:pPr>
      <w:r>
        <w:rPr>
          <w:rFonts w:ascii="仿宋_GB2312" w:eastAsia="仿宋_GB2312" w:hAnsi="楷体" w:cs="Times New Roman" w:hint="eastAsia"/>
          <w:bCs/>
          <w:sz w:val="32"/>
          <w:szCs w:val="32"/>
        </w:rPr>
        <w:t>本次评价工作遵循“科学公正、统筹兼顾、激励约束、公开透明”的原则，以绩效评价指标体系为评价标准，采用人大代表发表工作意见、专家组评价打分的方法，对项目的决策、过程、产出和效益进行客观分析和评价。依据《北京市项目支</w:t>
      </w:r>
      <w:r>
        <w:rPr>
          <w:rFonts w:ascii="仿宋_GB2312" w:eastAsia="仿宋_GB2312" w:hAnsi="楷体" w:cs="Times New Roman" w:hint="eastAsia"/>
          <w:bCs/>
          <w:sz w:val="32"/>
          <w:szCs w:val="32"/>
        </w:rPr>
        <w:t>出绩效评</w:t>
      </w:r>
      <w:r>
        <w:rPr>
          <w:rFonts w:ascii="仿宋_GB2312" w:eastAsia="仿宋_GB2312" w:hAnsi="楷体" w:cs="Times New Roman" w:hint="eastAsia"/>
          <w:bCs/>
          <w:sz w:val="32"/>
          <w:szCs w:val="32"/>
        </w:rPr>
        <w:lastRenderedPageBreak/>
        <w:t>价管理办法》（京财绩效〔</w:t>
      </w:r>
      <w:r>
        <w:rPr>
          <w:rFonts w:ascii="仿宋_GB2312" w:eastAsia="仿宋_GB2312" w:hAnsi="楷体" w:cs="Times New Roman" w:hint="eastAsia"/>
          <w:bCs/>
          <w:sz w:val="32"/>
          <w:szCs w:val="32"/>
        </w:rPr>
        <w:t>2020</w:t>
      </w:r>
      <w:r>
        <w:rPr>
          <w:rFonts w:ascii="仿宋_GB2312" w:eastAsia="仿宋_GB2312" w:hAnsi="楷体" w:cs="Times New Roman" w:hint="eastAsia"/>
          <w:bCs/>
          <w:sz w:val="32"/>
          <w:szCs w:val="32"/>
        </w:rPr>
        <w:t>〕</w:t>
      </w:r>
      <w:r>
        <w:rPr>
          <w:rFonts w:ascii="仿宋_GB2312" w:eastAsia="仿宋_GB2312" w:hAnsi="楷体" w:cs="Times New Roman" w:hint="eastAsia"/>
          <w:bCs/>
          <w:sz w:val="32"/>
          <w:szCs w:val="32"/>
        </w:rPr>
        <w:t>2146</w:t>
      </w:r>
      <w:r>
        <w:rPr>
          <w:rFonts w:ascii="仿宋_GB2312" w:eastAsia="仿宋_GB2312" w:hAnsi="楷体" w:cs="Times New Roman" w:hint="eastAsia"/>
          <w:bCs/>
          <w:sz w:val="32"/>
          <w:szCs w:val="32"/>
        </w:rPr>
        <w:t>号）要求，从</w:t>
      </w:r>
      <w:r>
        <w:rPr>
          <w:rFonts w:ascii="仿宋_GB2312" w:eastAsia="仿宋_GB2312" w:hAnsi="楷体" w:cs="Times New Roman"/>
          <w:bCs/>
          <w:sz w:val="32"/>
          <w:szCs w:val="32"/>
        </w:rPr>
        <w:t>决策、</w:t>
      </w:r>
      <w:r>
        <w:rPr>
          <w:rFonts w:ascii="仿宋_GB2312" w:eastAsia="仿宋_GB2312" w:hAnsi="楷体" w:cs="Times New Roman" w:hint="eastAsia"/>
          <w:bCs/>
          <w:sz w:val="32"/>
          <w:szCs w:val="32"/>
        </w:rPr>
        <w:t>过程</w:t>
      </w:r>
      <w:r>
        <w:rPr>
          <w:rFonts w:ascii="仿宋_GB2312" w:eastAsia="仿宋_GB2312" w:hAnsi="楷体" w:cs="Times New Roman"/>
          <w:bCs/>
          <w:sz w:val="32"/>
          <w:szCs w:val="32"/>
        </w:rPr>
        <w:t>、</w:t>
      </w:r>
      <w:r>
        <w:rPr>
          <w:rFonts w:ascii="仿宋_GB2312" w:eastAsia="仿宋_GB2312" w:hAnsi="楷体" w:cs="Times New Roman" w:hint="eastAsia"/>
          <w:bCs/>
          <w:sz w:val="32"/>
          <w:szCs w:val="32"/>
        </w:rPr>
        <w:t>产出、效益四</w:t>
      </w:r>
      <w:r>
        <w:rPr>
          <w:rFonts w:ascii="仿宋_GB2312" w:eastAsia="仿宋_GB2312" w:hAnsi="楷体" w:cs="Times New Roman"/>
          <w:bCs/>
          <w:sz w:val="32"/>
          <w:szCs w:val="32"/>
        </w:rPr>
        <w:t>个方面进行评价，满分</w:t>
      </w:r>
      <w:r>
        <w:rPr>
          <w:rFonts w:ascii="仿宋_GB2312" w:eastAsia="仿宋_GB2312" w:hAnsi="楷体" w:cs="Times New Roman"/>
          <w:bCs/>
          <w:sz w:val="32"/>
          <w:szCs w:val="32"/>
        </w:rPr>
        <w:t>100</w:t>
      </w:r>
      <w:r>
        <w:rPr>
          <w:rFonts w:ascii="仿宋_GB2312" w:eastAsia="仿宋_GB2312" w:hAnsi="楷体" w:cs="Times New Roman"/>
          <w:bCs/>
          <w:sz w:val="32"/>
          <w:szCs w:val="32"/>
        </w:rPr>
        <w:t>分。一是决策指标（</w:t>
      </w:r>
      <w:r>
        <w:rPr>
          <w:rFonts w:ascii="仿宋_GB2312" w:eastAsia="仿宋_GB2312" w:hAnsi="楷体" w:cs="Times New Roman"/>
          <w:bCs/>
          <w:sz w:val="32"/>
          <w:szCs w:val="32"/>
        </w:rPr>
        <w:t>1</w:t>
      </w:r>
      <w:r>
        <w:rPr>
          <w:rFonts w:ascii="仿宋_GB2312" w:eastAsia="仿宋_GB2312" w:hAnsi="楷体" w:cs="Times New Roman" w:hint="eastAsia"/>
          <w:bCs/>
          <w:sz w:val="32"/>
          <w:szCs w:val="32"/>
        </w:rPr>
        <w:t>0</w:t>
      </w:r>
      <w:r>
        <w:rPr>
          <w:rFonts w:ascii="仿宋_GB2312" w:eastAsia="仿宋_GB2312" w:hAnsi="楷体" w:cs="Times New Roman"/>
          <w:bCs/>
          <w:sz w:val="32"/>
          <w:szCs w:val="32"/>
        </w:rPr>
        <w:t>分），主要评价</w:t>
      </w:r>
      <w:r>
        <w:rPr>
          <w:rFonts w:ascii="仿宋_GB2312" w:eastAsia="仿宋_GB2312" w:hAnsi="楷体" w:cs="Times New Roman" w:hint="eastAsia"/>
          <w:bCs/>
          <w:sz w:val="32"/>
          <w:szCs w:val="32"/>
        </w:rPr>
        <w:t>项目立项、绩效目标、资金投入</w:t>
      </w:r>
      <w:r>
        <w:rPr>
          <w:rFonts w:ascii="仿宋_GB2312" w:eastAsia="仿宋_GB2312" w:hAnsi="楷体" w:cs="Times New Roman"/>
          <w:bCs/>
          <w:sz w:val="32"/>
          <w:szCs w:val="32"/>
        </w:rPr>
        <w:t>；二是</w:t>
      </w:r>
      <w:r>
        <w:rPr>
          <w:rFonts w:ascii="仿宋_GB2312" w:eastAsia="仿宋_GB2312" w:hAnsi="楷体" w:cs="Times New Roman" w:hint="eastAsia"/>
          <w:bCs/>
          <w:sz w:val="32"/>
          <w:szCs w:val="32"/>
        </w:rPr>
        <w:t>过程</w:t>
      </w:r>
      <w:r>
        <w:rPr>
          <w:rFonts w:ascii="仿宋_GB2312" w:eastAsia="仿宋_GB2312" w:hAnsi="楷体" w:cs="Times New Roman"/>
          <w:bCs/>
          <w:sz w:val="32"/>
          <w:szCs w:val="32"/>
        </w:rPr>
        <w:t>指标（</w:t>
      </w:r>
      <w:r>
        <w:rPr>
          <w:rFonts w:ascii="仿宋_GB2312" w:eastAsia="仿宋_GB2312" w:hAnsi="楷体" w:cs="Times New Roman" w:hint="eastAsia"/>
          <w:bCs/>
          <w:sz w:val="32"/>
          <w:szCs w:val="32"/>
        </w:rPr>
        <w:t>2</w:t>
      </w:r>
      <w:r>
        <w:rPr>
          <w:rFonts w:ascii="仿宋_GB2312" w:eastAsia="仿宋_GB2312" w:hAnsi="楷体" w:cs="Times New Roman"/>
          <w:bCs/>
          <w:sz w:val="32"/>
          <w:szCs w:val="32"/>
        </w:rPr>
        <w:t>0</w:t>
      </w:r>
      <w:r>
        <w:rPr>
          <w:rFonts w:ascii="仿宋_GB2312" w:eastAsia="仿宋_GB2312" w:hAnsi="楷体" w:cs="Times New Roman"/>
          <w:bCs/>
          <w:sz w:val="32"/>
          <w:szCs w:val="32"/>
        </w:rPr>
        <w:t>分），主要评价</w:t>
      </w:r>
      <w:r>
        <w:rPr>
          <w:rFonts w:ascii="仿宋_GB2312" w:eastAsia="仿宋_GB2312" w:hAnsi="楷体" w:cs="Times New Roman" w:hint="eastAsia"/>
          <w:bCs/>
          <w:sz w:val="32"/>
          <w:szCs w:val="32"/>
        </w:rPr>
        <w:t>资金管理、组织实施</w:t>
      </w:r>
      <w:r>
        <w:rPr>
          <w:rFonts w:ascii="仿宋_GB2312" w:eastAsia="仿宋_GB2312" w:hAnsi="楷体" w:cs="Times New Roman"/>
          <w:bCs/>
          <w:sz w:val="32"/>
          <w:szCs w:val="32"/>
        </w:rPr>
        <w:t>；三是</w:t>
      </w:r>
      <w:r>
        <w:rPr>
          <w:rFonts w:ascii="仿宋_GB2312" w:eastAsia="仿宋_GB2312" w:hAnsi="楷体" w:cs="Times New Roman" w:hint="eastAsia"/>
          <w:bCs/>
          <w:sz w:val="32"/>
          <w:szCs w:val="32"/>
        </w:rPr>
        <w:t>产出</w:t>
      </w:r>
      <w:r>
        <w:rPr>
          <w:rFonts w:ascii="仿宋_GB2312" w:eastAsia="仿宋_GB2312" w:hAnsi="楷体" w:cs="Times New Roman"/>
          <w:bCs/>
          <w:sz w:val="32"/>
          <w:szCs w:val="32"/>
        </w:rPr>
        <w:t>指标（</w:t>
      </w:r>
      <w:r>
        <w:rPr>
          <w:rFonts w:ascii="仿宋_GB2312" w:eastAsia="仿宋_GB2312" w:hAnsi="楷体" w:cs="Times New Roman" w:hint="eastAsia"/>
          <w:bCs/>
          <w:sz w:val="32"/>
          <w:szCs w:val="32"/>
        </w:rPr>
        <w:t>40</w:t>
      </w:r>
      <w:r>
        <w:rPr>
          <w:rFonts w:ascii="仿宋_GB2312" w:eastAsia="仿宋_GB2312" w:hAnsi="楷体" w:cs="Times New Roman"/>
          <w:bCs/>
          <w:sz w:val="32"/>
          <w:szCs w:val="32"/>
        </w:rPr>
        <w:t>分），主要评价</w:t>
      </w:r>
      <w:r>
        <w:rPr>
          <w:rFonts w:ascii="仿宋_GB2312" w:eastAsia="仿宋_GB2312" w:hAnsi="楷体" w:cs="Times New Roman" w:hint="eastAsia"/>
          <w:bCs/>
          <w:sz w:val="32"/>
          <w:szCs w:val="32"/>
        </w:rPr>
        <w:t>产出数量、产出质量、产出时效、产出成本；四是效益指标（</w:t>
      </w:r>
      <w:r>
        <w:rPr>
          <w:rFonts w:ascii="仿宋_GB2312" w:eastAsia="仿宋_GB2312" w:hAnsi="楷体" w:cs="Times New Roman" w:hint="eastAsia"/>
          <w:bCs/>
          <w:sz w:val="32"/>
          <w:szCs w:val="32"/>
        </w:rPr>
        <w:t>30</w:t>
      </w:r>
      <w:r>
        <w:rPr>
          <w:rFonts w:ascii="仿宋_GB2312" w:eastAsia="仿宋_GB2312" w:hAnsi="楷体" w:cs="Times New Roman" w:hint="eastAsia"/>
          <w:bCs/>
          <w:sz w:val="32"/>
          <w:szCs w:val="32"/>
        </w:rPr>
        <w:t>分），主要评价实施效益和满意度内容，详细评价指标见下表</w:t>
      </w:r>
      <w:r>
        <w:rPr>
          <w:rFonts w:ascii="仿宋_GB2312" w:eastAsia="仿宋_GB2312" w:hAnsi="楷体" w:cs="Times New Roman" w:hint="eastAsia"/>
          <w:bCs/>
          <w:sz w:val="32"/>
          <w:szCs w:val="32"/>
        </w:rPr>
        <w:t>2</w:t>
      </w:r>
      <w:r>
        <w:rPr>
          <w:rFonts w:ascii="仿宋_GB2312" w:eastAsia="仿宋_GB2312" w:hAnsi="楷体" w:cs="Times New Roman" w:hint="eastAsia"/>
          <w:bCs/>
          <w:sz w:val="32"/>
          <w:szCs w:val="32"/>
        </w:rPr>
        <w:t>：</w:t>
      </w:r>
    </w:p>
    <w:p w:rsidR="00165383" w:rsidRDefault="000A1B96">
      <w:pPr>
        <w:spacing w:line="640" w:lineRule="exact"/>
        <w:ind w:firstLine="640"/>
        <w:jc w:val="center"/>
        <w:rPr>
          <w:rFonts w:ascii="仿宋_GB2312" w:eastAsia="仿宋_GB2312" w:hAnsi="仿宋" w:cs="仿宋"/>
          <w:b/>
          <w:sz w:val="28"/>
          <w:szCs w:val="28"/>
        </w:rPr>
      </w:pPr>
      <w:r>
        <w:rPr>
          <w:rFonts w:ascii="仿宋_GB2312" w:eastAsia="仿宋_GB2312" w:hAnsi="仿宋" w:cs="仿宋" w:hint="eastAsia"/>
          <w:b/>
          <w:sz w:val="28"/>
          <w:szCs w:val="28"/>
        </w:rPr>
        <w:t>表</w:t>
      </w:r>
      <w:r>
        <w:rPr>
          <w:rFonts w:ascii="仿宋_GB2312" w:eastAsia="仿宋_GB2312" w:hAnsi="仿宋" w:cs="仿宋"/>
          <w:b/>
          <w:sz w:val="28"/>
          <w:szCs w:val="28"/>
        </w:rPr>
        <w:t>2</w:t>
      </w:r>
      <w:r>
        <w:rPr>
          <w:rFonts w:ascii="仿宋_GB2312" w:eastAsia="仿宋_GB2312" w:hAnsi="仿宋" w:cs="仿宋" w:hint="eastAsia"/>
          <w:b/>
          <w:sz w:val="28"/>
          <w:szCs w:val="28"/>
        </w:rPr>
        <w:t>：项目评价指标体系一览表</w:t>
      </w:r>
    </w:p>
    <w:tbl>
      <w:tblPr>
        <w:tblW w:w="9084" w:type="dxa"/>
        <w:tblInd w:w="96" w:type="dxa"/>
        <w:tblLayout w:type="fixed"/>
        <w:tblLook w:val="04A0" w:firstRow="1" w:lastRow="0" w:firstColumn="1" w:lastColumn="0" w:noHBand="0" w:noVBand="1"/>
      </w:tblPr>
      <w:tblGrid>
        <w:gridCol w:w="648"/>
        <w:gridCol w:w="493"/>
        <w:gridCol w:w="572"/>
        <w:gridCol w:w="724"/>
        <w:gridCol w:w="552"/>
        <w:gridCol w:w="2268"/>
        <w:gridCol w:w="3827"/>
      </w:tblGrid>
      <w:tr w:rsidR="00165383">
        <w:trPr>
          <w:trHeight w:val="1250"/>
          <w:tblHeader/>
        </w:trPr>
        <w:tc>
          <w:tcPr>
            <w:tcW w:w="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b/>
                <w:bCs/>
                <w:color w:val="000000"/>
                <w:sz w:val="22"/>
              </w:rPr>
            </w:pPr>
            <w:r>
              <w:rPr>
                <w:rFonts w:ascii="仿宋_GB2312" w:eastAsia="仿宋_GB2312" w:hAnsi="宋体" w:cs="宋体" w:hint="eastAsia"/>
                <w:b/>
                <w:bCs/>
                <w:color w:val="000000"/>
                <w:kern w:val="0"/>
                <w:sz w:val="22"/>
                <w:lang w:bidi="ar"/>
              </w:rPr>
              <w:t>一级指标</w:t>
            </w: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b/>
                <w:bCs/>
                <w:color w:val="000000"/>
                <w:sz w:val="22"/>
              </w:rPr>
            </w:pPr>
            <w:r>
              <w:rPr>
                <w:rFonts w:ascii="仿宋_GB2312" w:eastAsia="仿宋_GB2312" w:hAnsi="宋体" w:cs="宋体" w:hint="eastAsia"/>
                <w:b/>
                <w:bCs/>
                <w:color w:val="000000"/>
                <w:kern w:val="0"/>
                <w:sz w:val="22"/>
                <w:lang w:bidi="ar"/>
              </w:rPr>
              <w:t>二级指标</w:t>
            </w:r>
          </w:p>
        </w:tc>
        <w:tc>
          <w:tcPr>
            <w:tcW w:w="5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b/>
                <w:bCs/>
                <w:color w:val="000000"/>
                <w:sz w:val="22"/>
              </w:rPr>
            </w:pPr>
            <w:r>
              <w:rPr>
                <w:rFonts w:ascii="仿宋_GB2312" w:eastAsia="仿宋_GB2312" w:hAnsi="宋体" w:cs="宋体" w:hint="eastAsia"/>
                <w:b/>
                <w:bCs/>
                <w:color w:val="000000"/>
                <w:kern w:val="0"/>
                <w:sz w:val="22"/>
                <w:lang w:bidi="ar"/>
              </w:rPr>
              <w:t>分值</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b/>
                <w:bCs/>
                <w:color w:val="000000"/>
                <w:sz w:val="22"/>
              </w:rPr>
            </w:pPr>
            <w:r>
              <w:rPr>
                <w:rFonts w:ascii="仿宋_GB2312" w:eastAsia="仿宋_GB2312" w:hAnsi="宋体" w:cs="宋体" w:hint="eastAsia"/>
                <w:b/>
                <w:bCs/>
                <w:color w:val="000000"/>
                <w:kern w:val="0"/>
                <w:sz w:val="22"/>
                <w:lang w:bidi="ar"/>
              </w:rPr>
              <w:t>三级指标</w:t>
            </w:r>
          </w:p>
        </w:tc>
        <w:tc>
          <w:tcPr>
            <w:tcW w:w="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b/>
                <w:bCs/>
                <w:color w:val="000000"/>
                <w:sz w:val="22"/>
              </w:rPr>
            </w:pPr>
            <w:r>
              <w:rPr>
                <w:rFonts w:ascii="仿宋_GB2312" w:eastAsia="仿宋_GB2312" w:hAnsi="宋体" w:cs="宋体" w:hint="eastAsia"/>
                <w:b/>
                <w:bCs/>
                <w:color w:val="000000"/>
                <w:kern w:val="0"/>
                <w:sz w:val="22"/>
                <w:lang w:bidi="ar"/>
              </w:rPr>
              <w:t>分值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b/>
                <w:bCs/>
                <w:color w:val="000000"/>
                <w:sz w:val="22"/>
              </w:rPr>
            </w:pPr>
            <w:r>
              <w:rPr>
                <w:rFonts w:ascii="仿宋_GB2312" w:eastAsia="仿宋_GB2312" w:hAnsi="宋体" w:cs="宋体" w:hint="eastAsia"/>
                <w:b/>
                <w:bCs/>
                <w:color w:val="000000"/>
                <w:kern w:val="0"/>
                <w:sz w:val="22"/>
                <w:lang w:bidi="ar"/>
              </w:rPr>
              <w:t>指标解释</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b/>
                <w:bCs/>
                <w:color w:val="000000"/>
                <w:sz w:val="22"/>
              </w:rPr>
            </w:pPr>
            <w:r>
              <w:rPr>
                <w:rFonts w:ascii="仿宋_GB2312" w:eastAsia="仿宋_GB2312" w:hAnsi="宋体" w:cs="宋体" w:hint="eastAsia"/>
                <w:b/>
                <w:bCs/>
                <w:color w:val="000000"/>
                <w:kern w:val="0"/>
                <w:sz w:val="22"/>
                <w:lang w:bidi="ar"/>
              </w:rPr>
              <w:t>评价要点</w:t>
            </w:r>
          </w:p>
        </w:tc>
      </w:tr>
      <w:tr w:rsidR="00165383">
        <w:trPr>
          <w:trHeight w:val="751"/>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 xml:space="preserve">决策　</w:t>
            </w:r>
          </w:p>
        </w:tc>
        <w:tc>
          <w:tcPr>
            <w:tcW w:w="49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 xml:space="preserve">项目立项　</w:t>
            </w: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3</w:t>
            </w: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立项依据充分性</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1.5</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项目立项是否符合法律法规、相关政策、发展规划以及部门职责，用以反映和考核项目立项依据情况。</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left"/>
              <w:rPr>
                <w:rFonts w:ascii="仿宋_GB2312" w:eastAsia="仿宋_GB2312" w:hAnsi="宋体" w:cs="宋体"/>
                <w:color w:val="000000"/>
                <w:sz w:val="22"/>
              </w:rPr>
            </w:pPr>
            <w:r>
              <w:rPr>
                <w:rFonts w:ascii="仿宋_GB2312" w:eastAsia="仿宋_GB2312" w:hAnsi="宋体" w:cs="宋体" w:hint="eastAsia"/>
                <w:color w:val="000000"/>
                <w:kern w:val="0"/>
                <w:sz w:val="22"/>
                <w:lang w:bidi="ar"/>
              </w:rPr>
              <w:t>①项目立项是否符合国家法律法规、国民经济发展规划和相关政策；</w:t>
            </w:r>
          </w:p>
        </w:tc>
      </w:tr>
      <w:tr w:rsidR="00165383">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left"/>
              <w:rPr>
                <w:rFonts w:ascii="仿宋_GB2312" w:eastAsia="仿宋_GB2312" w:hAnsi="宋体" w:cs="宋体"/>
                <w:color w:val="000000"/>
                <w:sz w:val="22"/>
              </w:rPr>
            </w:pPr>
            <w:r>
              <w:rPr>
                <w:rFonts w:ascii="仿宋_GB2312" w:eastAsia="仿宋_GB2312" w:hAnsi="宋体" w:cs="宋体" w:hint="eastAsia"/>
                <w:color w:val="000000"/>
                <w:kern w:val="0"/>
                <w:sz w:val="22"/>
                <w:lang w:bidi="ar"/>
              </w:rPr>
              <w:t>②项目立项是否符合行业发展规划和政策要求；</w:t>
            </w:r>
          </w:p>
        </w:tc>
      </w:tr>
      <w:tr w:rsidR="00165383">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left"/>
              <w:rPr>
                <w:rFonts w:ascii="仿宋_GB2312" w:eastAsia="仿宋_GB2312" w:hAnsi="宋体" w:cs="宋体"/>
                <w:color w:val="000000"/>
                <w:sz w:val="22"/>
              </w:rPr>
            </w:pPr>
            <w:r>
              <w:rPr>
                <w:rFonts w:ascii="仿宋_GB2312" w:eastAsia="仿宋_GB2312" w:hAnsi="宋体" w:cs="宋体" w:hint="eastAsia"/>
                <w:color w:val="000000"/>
                <w:kern w:val="0"/>
                <w:sz w:val="22"/>
                <w:lang w:bidi="ar"/>
              </w:rPr>
              <w:t>③项目立项是否与部门职责范围相符，属于部门履职所需；</w:t>
            </w:r>
          </w:p>
        </w:tc>
      </w:tr>
      <w:tr w:rsidR="00165383">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left"/>
              <w:rPr>
                <w:rFonts w:ascii="仿宋_GB2312" w:eastAsia="仿宋_GB2312" w:hAnsi="宋体" w:cs="宋体"/>
                <w:color w:val="000000"/>
                <w:sz w:val="22"/>
              </w:rPr>
            </w:pPr>
            <w:r>
              <w:rPr>
                <w:rFonts w:ascii="仿宋_GB2312" w:eastAsia="仿宋_GB2312" w:hAnsi="宋体" w:cs="宋体" w:hint="eastAsia"/>
                <w:color w:val="000000"/>
                <w:kern w:val="0"/>
                <w:sz w:val="22"/>
                <w:lang w:bidi="ar"/>
              </w:rPr>
              <w:t>④项目是否属于公共财政支持范围，是否符合中央、地方事权支出责任划分原则；</w:t>
            </w:r>
          </w:p>
        </w:tc>
      </w:tr>
      <w:tr w:rsidR="00165383">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left"/>
              <w:rPr>
                <w:rFonts w:ascii="仿宋_GB2312" w:eastAsia="仿宋_GB2312" w:hAnsi="宋体" w:cs="宋体"/>
                <w:color w:val="000000"/>
                <w:sz w:val="22"/>
              </w:rPr>
            </w:pPr>
            <w:r>
              <w:rPr>
                <w:rFonts w:ascii="仿宋_GB2312" w:eastAsia="仿宋_GB2312" w:hAnsi="宋体" w:cs="宋体" w:hint="eastAsia"/>
                <w:color w:val="000000"/>
                <w:kern w:val="0"/>
                <w:sz w:val="22"/>
                <w:lang w:bidi="ar"/>
              </w:rPr>
              <w:t>⑤项目是否与相关部门同类项目或部门内部相关项目重复。</w:t>
            </w:r>
          </w:p>
        </w:tc>
      </w:tr>
      <w:tr w:rsidR="00165383">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立项程序规范性</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1.5</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项目申请、设立过程是否符合相关要求，用以反映和考核项目立项的规范情况。</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left"/>
              <w:rPr>
                <w:rFonts w:ascii="仿宋_GB2312" w:eastAsia="仿宋_GB2312" w:hAnsi="宋体" w:cs="宋体"/>
                <w:color w:val="000000"/>
                <w:sz w:val="22"/>
              </w:rPr>
            </w:pPr>
            <w:r>
              <w:rPr>
                <w:rFonts w:ascii="仿宋_GB2312" w:eastAsia="仿宋_GB2312" w:hAnsi="宋体" w:cs="宋体" w:hint="eastAsia"/>
                <w:color w:val="000000"/>
                <w:kern w:val="0"/>
                <w:sz w:val="22"/>
                <w:lang w:bidi="ar"/>
              </w:rPr>
              <w:t>①项目是否按照规定的程序申请设立；</w:t>
            </w:r>
          </w:p>
        </w:tc>
      </w:tr>
      <w:tr w:rsidR="00165383">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left"/>
              <w:rPr>
                <w:rFonts w:ascii="仿宋_GB2312" w:eastAsia="仿宋_GB2312" w:hAnsi="宋体" w:cs="宋体"/>
                <w:color w:val="000000"/>
                <w:sz w:val="22"/>
              </w:rPr>
            </w:pPr>
            <w:r>
              <w:rPr>
                <w:rFonts w:ascii="仿宋_GB2312" w:eastAsia="仿宋_GB2312" w:hAnsi="宋体" w:cs="宋体" w:hint="eastAsia"/>
                <w:color w:val="000000"/>
                <w:kern w:val="0"/>
                <w:sz w:val="22"/>
                <w:lang w:bidi="ar"/>
              </w:rPr>
              <w:t>②审批文件、材料是否符合相关要求；</w:t>
            </w:r>
          </w:p>
        </w:tc>
      </w:tr>
      <w:tr w:rsidR="00165383">
        <w:trPr>
          <w:trHeight w:val="62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left"/>
              <w:rPr>
                <w:rFonts w:ascii="仿宋_GB2312" w:eastAsia="仿宋_GB2312" w:hAnsi="宋体" w:cs="宋体"/>
                <w:color w:val="000000"/>
                <w:sz w:val="22"/>
              </w:rPr>
            </w:pPr>
            <w:r>
              <w:rPr>
                <w:rFonts w:ascii="仿宋_GB2312" w:eastAsia="仿宋_GB2312" w:hAnsi="宋体" w:cs="宋体" w:hint="eastAsia"/>
                <w:color w:val="000000"/>
                <w:kern w:val="0"/>
                <w:sz w:val="22"/>
                <w:lang w:bidi="ar"/>
              </w:rPr>
              <w:t>③事前是否已经过必要的可行性研究、专家论证、风险评估、绩效评估、集体决策。</w:t>
            </w:r>
          </w:p>
        </w:tc>
      </w:tr>
      <w:tr w:rsidR="00165383">
        <w:trPr>
          <w:trHeight w:val="437"/>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 xml:space="preserve">绩效目标　</w:t>
            </w: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3</w:t>
            </w: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绩效目标合理性</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1.5</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项目设定的绩效目标是否依据充分，是否符合客观实际，用以反映和考核项目绩效目标与项目实施的相</w:t>
            </w:r>
            <w:r>
              <w:rPr>
                <w:rFonts w:ascii="仿宋_GB2312" w:eastAsia="仿宋_GB2312" w:hAnsi="宋体" w:cs="宋体" w:hint="eastAsia"/>
                <w:color w:val="000000"/>
                <w:kern w:val="0"/>
                <w:sz w:val="22"/>
                <w:lang w:bidi="ar"/>
              </w:rPr>
              <w:lastRenderedPageBreak/>
              <w:t>符情况。</w:t>
            </w:r>
          </w:p>
        </w:tc>
        <w:tc>
          <w:tcPr>
            <w:tcW w:w="3827" w:type="dxa"/>
            <w:tcBorders>
              <w:top w:val="single" w:sz="4" w:space="0" w:color="000000"/>
              <w:left w:val="single" w:sz="4" w:space="0" w:color="000000"/>
              <w:right w:val="single" w:sz="4" w:space="0" w:color="000000"/>
            </w:tcBorders>
            <w:shd w:val="clear" w:color="auto" w:fill="FFFFFF"/>
            <w:vAlign w:val="center"/>
          </w:tcPr>
          <w:p w:rsidR="00165383" w:rsidRDefault="000A1B96">
            <w:pPr>
              <w:jc w:val="left"/>
              <w:rPr>
                <w:rFonts w:ascii="仿宋_GB2312" w:eastAsia="仿宋_GB2312" w:hAnsi="宋体" w:cs="宋体"/>
                <w:color w:val="000000"/>
                <w:sz w:val="22"/>
              </w:rPr>
            </w:pPr>
            <w:r>
              <w:rPr>
                <w:rFonts w:ascii="仿宋_GB2312" w:eastAsia="仿宋_GB2312" w:hAnsi="宋体" w:cs="宋体" w:hint="eastAsia"/>
                <w:color w:val="000000"/>
                <w:kern w:val="0"/>
                <w:sz w:val="22"/>
                <w:lang w:bidi="ar"/>
              </w:rPr>
              <w:lastRenderedPageBreak/>
              <w:t>①项目是否有绩效目标；</w:t>
            </w:r>
          </w:p>
        </w:tc>
      </w:tr>
      <w:tr w:rsidR="00165383">
        <w:trPr>
          <w:trHeight w:val="57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left"/>
              <w:rPr>
                <w:rFonts w:ascii="仿宋_GB2312" w:eastAsia="仿宋_GB2312" w:hAnsi="宋体" w:cs="宋体"/>
                <w:color w:val="000000"/>
                <w:sz w:val="22"/>
              </w:rPr>
            </w:pPr>
            <w:r>
              <w:rPr>
                <w:rFonts w:ascii="仿宋_GB2312" w:eastAsia="仿宋_GB2312" w:hAnsi="宋体" w:cs="宋体" w:hint="eastAsia"/>
                <w:color w:val="000000"/>
                <w:kern w:val="0"/>
                <w:sz w:val="22"/>
                <w:lang w:bidi="ar"/>
              </w:rPr>
              <w:t>②项目绩效目标与实际工作内容是否具有相关性；</w:t>
            </w:r>
          </w:p>
        </w:tc>
      </w:tr>
      <w:tr w:rsidR="00165383">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left"/>
              <w:rPr>
                <w:rFonts w:ascii="仿宋_GB2312" w:eastAsia="仿宋_GB2312" w:hAnsi="宋体" w:cs="宋体"/>
                <w:color w:val="000000"/>
                <w:sz w:val="22"/>
              </w:rPr>
            </w:pPr>
            <w:r>
              <w:rPr>
                <w:rFonts w:ascii="仿宋_GB2312" w:eastAsia="仿宋_GB2312" w:hAnsi="宋体" w:cs="宋体" w:hint="eastAsia"/>
                <w:color w:val="000000"/>
                <w:kern w:val="0"/>
                <w:sz w:val="22"/>
                <w:lang w:bidi="ar"/>
              </w:rPr>
              <w:t>③项目预期产出效益和效果是否符合正常的业绩水平；</w:t>
            </w:r>
          </w:p>
        </w:tc>
      </w:tr>
      <w:tr w:rsidR="00165383">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left"/>
              <w:rPr>
                <w:rFonts w:ascii="仿宋_GB2312" w:eastAsia="仿宋_GB2312" w:hAnsi="宋体" w:cs="宋体"/>
                <w:color w:val="000000"/>
                <w:sz w:val="22"/>
              </w:rPr>
            </w:pPr>
            <w:r>
              <w:rPr>
                <w:rFonts w:ascii="仿宋_GB2312" w:eastAsia="仿宋_GB2312" w:hAnsi="宋体" w:cs="宋体" w:hint="eastAsia"/>
                <w:color w:val="000000"/>
                <w:kern w:val="0"/>
                <w:sz w:val="22"/>
                <w:lang w:bidi="ar"/>
              </w:rPr>
              <w:t>④是否与预算确定的项目投资额或资金量相匹配。</w:t>
            </w:r>
          </w:p>
        </w:tc>
      </w:tr>
      <w:tr w:rsidR="00165383">
        <w:trPr>
          <w:trHeight w:val="100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绩效指标明确性</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1.5</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依据绩效目标设定的绩效指标是否清晰、细化、可衡量等，用以反映和考核项目绩效目标的明细化情况。</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①是否将项目绩效目标细化分解为具体的绩效指标；</w:t>
            </w:r>
          </w:p>
        </w:tc>
      </w:tr>
      <w:tr w:rsidR="00165383">
        <w:trPr>
          <w:trHeight w:val="938"/>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②是否通过清晰、可衡量的指标值予以体现；</w:t>
            </w:r>
          </w:p>
        </w:tc>
      </w:tr>
      <w:tr w:rsidR="00165383">
        <w:trPr>
          <w:trHeight w:val="730"/>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③是否与项目目标任务数或计划数相对应。</w:t>
            </w:r>
          </w:p>
        </w:tc>
      </w:tr>
      <w:tr w:rsidR="00165383">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资金投入</w:t>
            </w: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4</w:t>
            </w: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预算编制科学性</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项目预算编制是否经过科学论证、有明确标准，资金额度与年度目标是否相适应，用以反映和考核项目预算编制的科学性、合理性情况。</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①预算编制是否经过科学论证；</w:t>
            </w:r>
          </w:p>
        </w:tc>
      </w:tr>
      <w:tr w:rsidR="00165383">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②预算内容与项目内容是否匹配；</w:t>
            </w:r>
          </w:p>
        </w:tc>
      </w:tr>
      <w:tr w:rsidR="00165383">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③预算额度测算依据是否充分，是否按照标准编制；</w:t>
            </w:r>
          </w:p>
        </w:tc>
      </w:tr>
      <w:tr w:rsidR="00165383">
        <w:trPr>
          <w:trHeight w:val="976"/>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④预算确定的项目投资额或资金量是否与工作任务相匹配。</w:t>
            </w:r>
          </w:p>
        </w:tc>
      </w:tr>
      <w:tr w:rsidR="00165383">
        <w:trPr>
          <w:trHeight w:val="121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资金分配合理性</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项目预算资金分配是否有测算依据，与补助单位或地方实际是否相适应，用以反映和考核项目预算资金分配的科学性、合理性情况。</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①预算资金分配依据是否充分；</w:t>
            </w:r>
          </w:p>
        </w:tc>
      </w:tr>
      <w:tr w:rsidR="00165383">
        <w:trPr>
          <w:trHeight w:val="1457"/>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②资金分配额度是否合理，与项目单位或地方实际是否相适应。</w:t>
            </w:r>
          </w:p>
        </w:tc>
      </w:tr>
      <w:tr w:rsidR="00165383">
        <w:trPr>
          <w:trHeight w:val="814"/>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过程</w:t>
            </w:r>
          </w:p>
        </w:tc>
        <w:tc>
          <w:tcPr>
            <w:tcW w:w="49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资金管理</w:t>
            </w: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10</w:t>
            </w: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资金到位率</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2.5</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实际到位资金与预算资金的比率，用以反映和考核资金落实情况对项目实施的总体保障程度。</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资金到位率</w:t>
            </w:r>
            <w:r>
              <w:rPr>
                <w:rFonts w:ascii="仿宋_GB2312" w:eastAsia="仿宋_GB2312" w:hAnsi="宋体" w:cs="宋体" w:hint="eastAsia"/>
                <w:color w:val="000000"/>
                <w:kern w:val="0"/>
                <w:sz w:val="22"/>
                <w:lang w:bidi="ar"/>
              </w:rPr>
              <w:t>=</w:t>
            </w:r>
            <w:r>
              <w:rPr>
                <w:rFonts w:ascii="仿宋_GB2312" w:eastAsia="仿宋_GB2312" w:hAnsi="宋体" w:cs="宋体" w:hint="eastAsia"/>
                <w:color w:val="000000"/>
                <w:kern w:val="0"/>
                <w:sz w:val="22"/>
                <w:lang w:bidi="ar"/>
              </w:rPr>
              <w:t>（实际到位资金</w:t>
            </w:r>
            <w:r>
              <w:rPr>
                <w:rFonts w:ascii="仿宋_GB2312" w:eastAsia="仿宋_GB2312" w:hAnsi="宋体" w:cs="宋体" w:hint="eastAsia"/>
                <w:color w:val="000000"/>
                <w:kern w:val="0"/>
                <w:sz w:val="22"/>
                <w:lang w:bidi="ar"/>
              </w:rPr>
              <w:t>/</w:t>
            </w:r>
            <w:r>
              <w:rPr>
                <w:rFonts w:ascii="仿宋_GB2312" w:eastAsia="仿宋_GB2312" w:hAnsi="宋体" w:cs="宋体" w:hint="eastAsia"/>
                <w:color w:val="000000"/>
                <w:kern w:val="0"/>
                <w:sz w:val="22"/>
                <w:lang w:bidi="ar"/>
              </w:rPr>
              <w:t>预算资金）×</w:t>
            </w:r>
            <w:r>
              <w:rPr>
                <w:rFonts w:ascii="仿宋_GB2312" w:eastAsia="仿宋_GB2312" w:hAnsi="宋体" w:cs="宋体" w:hint="eastAsia"/>
                <w:color w:val="000000"/>
                <w:kern w:val="0"/>
                <w:sz w:val="22"/>
                <w:lang w:bidi="ar"/>
              </w:rPr>
              <w:t>100%</w:t>
            </w:r>
            <w:r>
              <w:rPr>
                <w:rFonts w:ascii="仿宋_GB2312" w:eastAsia="仿宋_GB2312" w:hAnsi="宋体" w:cs="宋体" w:hint="eastAsia"/>
                <w:color w:val="000000"/>
                <w:kern w:val="0"/>
                <w:sz w:val="22"/>
                <w:lang w:bidi="ar"/>
              </w:rPr>
              <w:t>。</w:t>
            </w:r>
          </w:p>
        </w:tc>
      </w:tr>
      <w:tr w:rsidR="00165383">
        <w:trPr>
          <w:trHeight w:val="839"/>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实际到位资金：一定时期（本年度或项目期）内落实到具体项目的资金。</w:t>
            </w:r>
          </w:p>
        </w:tc>
      </w:tr>
      <w:tr w:rsidR="00165383">
        <w:trPr>
          <w:trHeight w:val="1148"/>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预算资金：一定时期（本年度或项目期）内预算安排到具体项目的资金。</w:t>
            </w:r>
          </w:p>
        </w:tc>
      </w:tr>
      <w:tr w:rsidR="00165383">
        <w:trPr>
          <w:trHeight w:val="920"/>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预算执行率</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2.5</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项目预算资金是否按照计划执行，用以反映或考核项目预算执行情况。</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预算执行率</w:t>
            </w:r>
            <w:r>
              <w:rPr>
                <w:rFonts w:ascii="仿宋_GB2312" w:eastAsia="仿宋_GB2312" w:hAnsi="宋体" w:cs="宋体" w:hint="eastAsia"/>
                <w:color w:val="000000"/>
                <w:kern w:val="0"/>
                <w:sz w:val="22"/>
                <w:lang w:bidi="ar"/>
              </w:rPr>
              <w:t>=</w:t>
            </w:r>
            <w:r>
              <w:rPr>
                <w:rFonts w:ascii="仿宋_GB2312" w:eastAsia="仿宋_GB2312" w:hAnsi="宋体" w:cs="宋体" w:hint="eastAsia"/>
                <w:color w:val="000000"/>
                <w:kern w:val="0"/>
                <w:sz w:val="22"/>
                <w:lang w:bidi="ar"/>
              </w:rPr>
              <w:t>（实际支出资金</w:t>
            </w:r>
            <w:r>
              <w:rPr>
                <w:rFonts w:ascii="仿宋_GB2312" w:eastAsia="仿宋_GB2312" w:hAnsi="宋体" w:cs="宋体" w:hint="eastAsia"/>
                <w:color w:val="000000"/>
                <w:kern w:val="0"/>
                <w:sz w:val="22"/>
                <w:lang w:bidi="ar"/>
              </w:rPr>
              <w:t>/</w:t>
            </w:r>
            <w:r>
              <w:rPr>
                <w:rFonts w:ascii="仿宋_GB2312" w:eastAsia="仿宋_GB2312" w:hAnsi="宋体" w:cs="宋体" w:hint="eastAsia"/>
                <w:color w:val="000000"/>
                <w:kern w:val="0"/>
                <w:sz w:val="22"/>
                <w:lang w:bidi="ar"/>
              </w:rPr>
              <w:t>实际到位资金）×</w:t>
            </w:r>
            <w:r>
              <w:rPr>
                <w:rFonts w:ascii="仿宋_GB2312" w:eastAsia="仿宋_GB2312" w:hAnsi="宋体" w:cs="宋体" w:hint="eastAsia"/>
                <w:color w:val="000000"/>
                <w:kern w:val="0"/>
                <w:sz w:val="22"/>
                <w:lang w:bidi="ar"/>
              </w:rPr>
              <w:t>100%</w:t>
            </w:r>
            <w:r>
              <w:rPr>
                <w:rFonts w:ascii="仿宋_GB2312" w:eastAsia="仿宋_GB2312" w:hAnsi="宋体" w:cs="宋体" w:hint="eastAsia"/>
                <w:color w:val="000000"/>
                <w:kern w:val="0"/>
                <w:sz w:val="22"/>
                <w:lang w:bidi="ar"/>
              </w:rPr>
              <w:t>。</w:t>
            </w:r>
          </w:p>
        </w:tc>
      </w:tr>
      <w:tr w:rsidR="00165383">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kern w:val="0"/>
                <w:sz w:val="22"/>
                <w:lang w:bidi="ar"/>
              </w:rPr>
            </w:pPr>
            <w:r>
              <w:rPr>
                <w:rFonts w:ascii="仿宋_GB2312" w:eastAsia="仿宋_GB2312" w:hAnsi="宋体" w:cs="宋体" w:hint="eastAsia"/>
                <w:color w:val="000000"/>
                <w:kern w:val="0"/>
                <w:sz w:val="22"/>
                <w:lang w:bidi="ar"/>
              </w:rPr>
              <w:t>实际支出资金：一定时期（本年度或项目期）内项目实际拨付的资金。</w:t>
            </w:r>
          </w:p>
        </w:tc>
      </w:tr>
      <w:tr w:rsidR="00165383">
        <w:trPr>
          <w:trHeight w:val="434"/>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资金使用合规性</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5</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项目资金使用是否符合相关的财务管理制度规定，用以反映和考核项目资金的规范运行情况。</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①是否符合国家财经法规和财务管理制度以及有关专项资金管理办法的规定；</w:t>
            </w:r>
          </w:p>
        </w:tc>
      </w:tr>
      <w:tr w:rsidR="00165383">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②资金的拨付是否有完整的审批程序和手续；</w:t>
            </w:r>
          </w:p>
        </w:tc>
      </w:tr>
      <w:tr w:rsidR="00165383">
        <w:trPr>
          <w:trHeight w:val="64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③是否符合项目预算批复或合同规定的用途；</w:t>
            </w:r>
          </w:p>
        </w:tc>
      </w:tr>
      <w:tr w:rsidR="00165383">
        <w:trPr>
          <w:trHeight w:val="729"/>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④是否存在截留、挤占、挪用、虚列支出等情况。</w:t>
            </w:r>
          </w:p>
        </w:tc>
      </w:tr>
      <w:tr w:rsidR="00165383">
        <w:trPr>
          <w:trHeight w:val="820"/>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组织实施</w:t>
            </w: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10</w:t>
            </w: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管理制度健全性</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5</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项目实施单位的财务和业务管理制度是否健全，用以反映和考核财务和业务管理制度对项目顺利实施的保障情况。</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①是否已制定或具有相应的财务和业务管理制度；</w:t>
            </w:r>
          </w:p>
        </w:tc>
      </w:tr>
      <w:tr w:rsidR="00165383">
        <w:trPr>
          <w:trHeight w:val="984"/>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②财务和业务管理制度是否合法、合规、完整。</w:t>
            </w:r>
          </w:p>
        </w:tc>
      </w:tr>
      <w:tr w:rsidR="00165383">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制度执行有效性</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5</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项目实施是否符合相关管理规定，用以反映和考核相关管理制度的有效执行情况。</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①是否遵守相关法律法规和相关管理规定；</w:t>
            </w:r>
          </w:p>
        </w:tc>
      </w:tr>
      <w:tr w:rsidR="00165383">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②项目调整及支出调整手续是否完备；</w:t>
            </w:r>
          </w:p>
        </w:tc>
      </w:tr>
      <w:tr w:rsidR="00165383">
        <w:trPr>
          <w:trHeight w:val="56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③项目合同书、验收报告、技术鉴定等资料是否齐全并及时归档；</w:t>
            </w:r>
          </w:p>
        </w:tc>
      </w:tr>
      <w:tr w:rsidR="00165383">
        <w:trPr>
          <w:trHeight w:val="52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④项目实施的人员条件、场地设备、信息支撑等是否落实到位。</w:t>
            </w:r>
          </w:p>
        </w:tc>
      </w:tr>
      <w:tr w:rsidR="00165383">
        <w:trPr>
          <w:trHeight w:val="609"/>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产出</w:t>
            </w:r>
          </w:p>
        </w:tc>
        <w:tc>
          <w:tcPr>
            <w:tcW w:w="49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产出数量</w:t>
            </w: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12</w:t>
            </w: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实际完成率</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12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项目实施的实际产出数与计划产出数的比率，用以反映和考核项目产出数量目标的实现程度。</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实际完成率</w:t>
            </w:r>
            <w:r>
              <w:rPr>
                <w:rFonts w:ascii="仿宋_GB2312" w:eastAsia="仿宋_GB2312" w:hAnsi="宋体" w:cs="宋体" w:hint="eastAsia"/>
                <w:color w:val="000000"/>
                <w:kern w:val="0"/>
                <w:sz w:val="22"/>
                <w:lang w:bidi="ar"/>
              </w:rPr>
              <w:t>=</w:t>
            </w:r>
            <w:r>
              <w:rPr>
                <w:rFonts w:ascii="仿宋_GB2312" w:eastAsia="仿宋_GB2312" w:hAnsi="宋体" w:cs="宋体" w:hint="eastAsia"/>
                <w:color w:val="000000"/>
                <w:kern w:val="0"/>
                <w:sz w:val="22"/>
                <w:lang w:bidi="ar"/>
              </w:rPr>
              <w:t>（实际产出数</w:t>
            </w:r>
            <w:r>
              <w:rPr>
                <w:rFonts w:ascii="仿宋_GB2312" w:eastAsia="仿宋_GB2312" w:hAnsi="宋体" w:cs="宋体" w:hint="eastAsia"/>
                <w:color w:val="000000"/>
                <w:kern w:val="0"/>
                <w:sz w:val="22"/>
                <w:lang w:bidi="ar"/>
              </w:rPr>
              <w:t>/</w:t>
            </w:r>
            <w:r>
              <w:rPr>
                <w:rFonts w:ascii="仿宋_GB2312" w:eastAsia="仿宋_GB2312" w:hAnsi="宋体" w:cs="宋体" w:hint="eastAsia"/>
                <w:color w:val="000000"/>
                <w:kern w:val="0"/>
                <w:sz w:val="22"/>
                <w:lang w:bidi="ar"/>
              </w:rPr>
              <w:t>计划产出数）×</w:t>
            </w:r>
            <w:r>
              <w:rPr>
                <w:rFonts w:ascii="仿宋_GB2312" w:eastAsia="仿宋_GB2312" w:hAnsi="宋体" w:cs="宋体" w:hint="eastAsia"/>
                <w:color w:val="000000"/>
                <w:kern w:val="0"/>
                <w:sz w:val="22"/>
                <w:lang w:bidi="ar"/>
              </w:rPr>
              <w:t>100%</w:t>
            </w:r>
            <w:r>
              <w:rPr>
                <w:rFonts w:ascii="仿宋_GB2312" w:eastAsia="仿宋_GB2312" w:hAnsi="宋体" w:cs="宋体" w:hint="eastAsia"/>
                <w:color w:val="000000"/>
                <w:kern w:val="0"/>
                <w:sz w:val="22"/>
                <w:lang w:bidi="ar"/>
              </w:rPr>
              <w:t>。</w:t>
            </w:r>
          </w:p>
        </w:tc>
      </w:tr>
      <w:tr w:rsidR="00165383">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实际产出数：一定时期（本年度或项目期）内项目实际产出的产品或提供的服务数量。</w:t>
            </w:r>
          </w:p>
        </w:tc>
      </w:tr>
      <w:tr w:rsidR="00165383">
        <w:trPr>
          <w:trHeight w:val="110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计划产出数：项目绩效目标确定的在一定时期（本年度或项目期）内计划产出的产品或提供的服务数量。</w:t>
            </w:r>
          </w:p>
        </w:tc>
      </w:tr>
      <w:tr w:rsidR="00165383">
        <w:trPr>
          <w:trHeight w:val="57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产出质量</w:t>
            </w: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12</w:t>
            </w: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质量达标率</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12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项目完成的质量达标产出数与实际产出数的比率，用以反映和考核项目产出质量目标的实现程度。</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left"/>
              <w:rPr>
                <w:rFonts w:ascii="仿宋_GB2312" w:eastAsia="仿宋_GB2312" w:hAnsi="宋体" w:cs="宋体"/>
                <w:color w:val="000000"/>
                <w:sz w:val="22"/>
              </w:rPr>
            </w:pPr>
            <w:r>
              <w:rPr>
                <w:rFonts w:ascii="仿宋_GB2312" w:eastAsia="仿宋_GB2312" w:hAnsi="宋体" w:cs="宋体" w:hint="eastAsia"/>
                <w:color w:val="000000"/>
                <w:kern w:val="0"/>
                <w:sz w:val="22"/>
                <w:lang w:bidi="ar"/>
              </w:rPr>
              <w:t>质量达标率</w:t>
            </w:r>
            <w:r>
              <w:rPr>
                <w:rFonts w:ascii="仿宋_GB2312" w:eastAsia="仿宋_GB2312" w:hAnsi="宋体" w:cs="宋体" w:hint="eastAsia"/>
                <w:color w:val="000000"/>
                <w:kern w:val="0"/>
                <w:sz w:val="22"/>
                <w:lang w:bidi="ar"/>
              </w:rPr>
              <w:t>=</w:t>
            </w:r>
            <w:r>
              <w:rPr>
                <w:rFonts w:ascii="仿宋_GB2312" w:eastAsia="仿宋_GB2312" w:hAnsi="宋体" w:cs="宋体" w:hint="eastAsia"/>
                <w:color w:val="000000"/>
                <w:kern w:val="0"/>
                <w:sz w:val="22"/>
                <w:lang w:bidi="ar"/>
              </w:rPr>
              <w:t>（质量达标产出数</w:t>
            </w:r>
            <w:r>
              <w:rPr>
                <w:rFonts w:ascii="仿宋_GB2312" w:eastAsia="仿宋_GB2312" w:hAnsi="宋体" w:cs="宋体" w:hint="eastAsia"/>
                <w:color w:val="000000"/>
                <w:kern w:val="0"/>
                <w:sz w:val="22"/>
                <w:lang w:bidi="ar"/>
              </w:rPr>
              <w:t>/</w:t>
            </w:r>
            <w:r>
              <w:rPr>
                <w:rFonts w:ascii="仿宋_GB2312" w:eastAsia="仿宋_GB2312" w:hAnsi="宋体" w:cs="宋体" w:hint="eastAsia"/>
                <w:color w:val="000000"/>
                <w:kern w:val="0"/>
                <w:sz w:val="22"/>
                <w:lang w:bidi="ar"/>
              </w:rPr>
              <w:t>实际产出数）×</w:t>
            </w:r>
            <w:r>
              <w:rPr>
                <w:rFonts w:ascii="仿宋_GB2312" w:eastAsia="仿宋_GB2312" w:hAnsi="宋体" w:cs="宋体" w:hint="eastAsia"/>
                <w:color w:val="000000"/>
                <w:kern w:val="0"/>
                <w:sz w:val="22"/>
                <w:lang w:bidi="ar"/>
              </w:rPr>
              <w:t>100%</w:t>
            </w:r>
            <w:r>
              <w:rPr>
                <w:rFonts w:ascii="仿宋_GB2312" w:eastAsia="仿宋_GB2312" w:hAnsi="宋体" w:cs="宋体" w:hint="eastAsia"/>
                <w:color w:val="000000"/>
                <w:kern w:val="0"/>
                <w:sz w:val="22"/>
                <w:lang w:bidi="ar"/>
              </w:rPr>
              <w:t>。</w:t>
            </w:r>
          </w:p>
        </w:tc>
      </w:tr>
      <w:tr w:rsidR="00165383">
        <w:trPr>
          <w:trHeight w:val="124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left"/>
              <w:rPr>
                <w:rFonts w:ascii="仿宋_GB2312" w:eastAsia="仿宋_GB2312" w:hAnsi="宋体" w:cs="宋体"/>
                <w:color w:val="000000"/>
                <w:sz w:val="22"/>
              </w:rPr>
            </w:pPr>
            <w:r>
              <w:rPr>
                <w:rFonts w:ascii="仿宋_GB2312" w:eastAsia="仿宋_GB2312" w:hAnsi="宋体" w:cs="宋体" w:hint="eastAsia"/>
                <w:color w:val="000000"/>
                <w:kern w:val="0"/>
                <w:sz w:val="22"/>
                <w:lang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165383">
        <w:trPr>
          <w:trHeight w:val="537"/>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产出时效</w:t>
            </w: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8</w:t>
            </w: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完成及时性</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8</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项目实际完成时间与计划完成时间的比较，用以反映和考核项目产出时效目标的实现程度。</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left"/>
              <w:rPr>
                <w:rFonts w:ascii="仿宋_GB2312" w:eastAsia="仿宋_GB2312" w:hAnsi="宋体" w:cs="宋体"/>
                <w:color w:val="000000"/>
                <w:sz w:val="22"/>
              </w:rPr>
            </w:pPr>
            <w:r>
              <w:rPr>
                <w:rFonts w:ascii="仿宋_GB2312" w:eastAsia="仿宋_GB2312" w:hAnsi="宋体" w:cs="宋体" w:hint="eastAsia"/>
                <w:color w:val="000000"/>
                <w:kern w:val="0"/>
                <w:sz w:val="22"/>
                <w:lang w:bidi="ar"/>
              </w:rPr>
              <w:t>实际完成时间：项目实施单位完成该项目实际所耗用的时间。</w:t>
            </w:r>
          </w:p>
        </w:tc>
      </w:tr>
      <w:tr w:rsidR="00165383">
        <w:trPr>
          <w:trHeight w:val="597"/>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left"/>
              <w:rPr>
                <w:rFonts w:ascii="仿宋_GB2312" w:eastAsia="仿宋_GB2312" w:hAnsi="宋体" w:cs="宋体"/>
                <w:color w:val="000000"/>
                <w:sz w:val="22"/>
              </w:rPr>
            </w:pPr>
            <w:r>
              <w:rPr>
                <w:rFonts w:ascii="仿宋_GB2312" w:eastAsia="仿宋_GB2312" w:hAnsi="宋体" w:cs="宋体" w:hint="eastAsia"/>
                <w:color w:val="000000"/>
                <w:kern w:val="0"/>
                <w:sz w:val="22"/>
                <w:lang w:bidi="ar"/>
              </w:rPr>
              <w:t>计划完成时间：按照项目实施计划或相关规定完成该项目所需的时间。</w:t>
            </w:r>
          </w:p>
        </w:tc>
      </w:tr>
      <w:tr w:rsidR="00165383">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产出成本</w:t>
            </w: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8</w:t>
            </w: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成本节约率</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8</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完成项目计划工作目标的实际节约成本与计划成本的比率，用以反映和考核项目的成本节约程度。</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left"/>
              <w:rPr>
                <w:rFonts w:ascii="仿宋_GB2312" w:eastAsia="仿宋_GB2312" w:hAnsi="宋体" w:cs="宋体"/>
                <w:color w:val="000000"/>
                <w:sz w:val="22"/>
              </w:rPr>
            </w:pPr>
            <w:r>
              <w:rPr>
                <w:rFonts w:ascii="仿宋_GB2312" w:eastAsia="仿宋_GB2312" w:hAnsi="宋体" w:cs="宋体" w:hint="eastAsia"/>
                <w:color w:val="000000"/>
                <w:kern w:val="0"/>
                <w:sz w:val="22"/>
                <w:lang w:bidi="ar"/>
              </w:rPr>
              <w:t>成本节约率</w:t>
            </w:r>
            <w:r>
              <w:rPr>
                <w:rFonts w:ascii="仿宋_GB2312" w:eastAsia="仿宋_GB2312" w:hAnsi="宋体" w:cs="宋体" w:hint="eastAsia"/>
                <w:color w:val="000000"/>
                <w:kern w:val="0"/>
                <w:sz w:val="22"/>
                <w:lang w:bidi="ar"/>
              </w:rPr>
              <w:t>=[</w:t>
            </w:r>
            <w:r>
              <w:rPr>
                <w:rFonts w:ascii="仿宋_GB2312" w:eastAsia="仿宋_GB2312" w:hAnsi="宋体" w:cs="宋体" w:hint="eastAsia"/>
                <w:color w:val="000000"/>
                <w:kern w:val="0"/>
                <w:sz w:val="22"/>
                <w:lang w:bidi="ar"/>
              </w:rPr>
              <w:t>（计划成本</w:t>
            </w:r>
            <w:r>
              <w:rPr>
                <w:rFonts w:ascii="仿宋_GB2312" w:eastAsia="仿宋_GB2312" w:hAnsi="宋体" w:cs="宋体" w:hint="eastAsia"/>
                <w:color w:val="000000"/>
                <w:kern w:val="0"/>
                <w:sz w:val="22"/>
                <w:lang w:bidi="ar"/>
              </w:rPr>
              <w:t>-</w:t>
            </w:r>
            <w:r>
              <w:rPr>
                <w:rFonts w:ascii="仿宋_GB2312" w:eastAsia="仿宋_GB2312" w:hAnsi="宋体" w:cs="宋体" w:hint="eastAsia"/>
                <w:color w:val="000000"/>
                <w:kern w:val="0"/>
                <w:sz w:val="22"/>
                <w:lang w:bidi="ar"/>
              </w:rPr>
              <w:t>实际成本）</w:t>
            </w:r>
            <w:r>
              <w:rPr>
                <w:rFonts w:ascii="仿宋_GB2312" w:eastAsia="仿宋_GB2312" w:hAnsi="宋体" w:cs="宋体" w:hint="eastAsia"/>
                <w:color w:val="000000"/>
                <w:kern w:val="0"/>
                <w:sz w:val="22"/>
                <w:lang w:bidi="ar"/>
              </w:rPr>
              <w:t>/</w:t>
            </w:r>
            <w:r>
              <w:rPr>
                <w:rFonts w:ascii="仿宋_GB2312" w:eastAsia="仿宋_GB2312" w:hAnsi="宋体" w:cs="宋体" w:hint="eastAsia"/>
                <w:color w:val="000000"/>
                <w:kern w:val="0"/>
                <w:sz w:val="22"/>
                <w:lang w:bidi="ar"/>
              </w:rPr>
              <w:t>计划成本</w:t>
            </w:r>
            <w:r>
              <w:rPr>
                <w:rFonts w:ascii="仿宋_GB2312" w:eastAsia="仿宋_GB2312" w:hAnsi="宋体" w:cs="宋体" w:hint="eastAsia"/>
                <w:color w:val="000000"/>
                <w:kern w:val="0"/>
                <w:sz w:val="22"/>
                <w:lang w:bidi="ar"/>
              </w:rPr>
              <w:t>]</w:t>
            </w:r>
            <w:r>
              <w:rPr>
                <w:rFonts w:ascii="仿宋_GB2312" w:eastAsia="仿宋_GB2312" w:hAnsi="宋体" w:cs="宋体" w:hint="eastAsia"/>
                <w:color w:val="000000"/>
                <w:kern w:val="0"/>
                <w:sz w:val="22"/>
                <w:lang w:bidi="ar"/>
              </w:rPr>
              <w:t>×</w:t>
            </w:r>
            <w:r>
              <w:rPr>
                <w:rFonts w:ascii="仿宋_GB2312" w:eastAsia="仿宋_GB2312" w:hAnsi="宋体" w:cs="宋体" w:hint="eastAsia"/>
                <w:color w:val="000000"/>
                <w:kern w:val="0"/>
                <w:sz w:val="22"/>
                <w:lang w:bidi="ar"/>
              </w:rPr>
              <w:t>100%</w:t>
            </w:r>
            <w:r>
              <w:rPr>
                <w:rFonts w:ascii="仿宋_GB2312" w:eastAsia="仿宋_GB2312" w:hAnsi="宋体" w:cs="宋体" w:hint="eastAsia"/>
                <w:color w:val="000000"/>
                <w:kern w:val="0"/>
                <w:sz w:val="22"/>
                <w:lang w:bidi="ar"/>
              </w:rPr>
              <w:t>。</w:t>
            </w:r>
          </w:p>
        </w:tc>
      </w:tr>
      <w:tr w:rsidR="00165383">
        <w:trPr>
          <w:trHeight w:val="70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left"/>
              <w:rPr>
                <w:rFonts w:ascii="仿宋_GB2312" w:eastAsia="仿宋_GB2312" w:hAnsi="宋体" w:cs="宋体"/>
                <w:color w:val="000000"/>
                <w:sz w:val="22"/>
              </w:rPr>
            </w:pPr>
            <w:r>
              <w:rPr>
                <w:rFonts w:ascii="仿宋_GB2312" w:eastAsia="仿宋_GB2312" w:hAnsi="宋体" w:cs="宋体" w:hint="eastAsia"/>
                <w:color w:val="000000"/>
                <w:kern w:val="0"/>
                <w:sz w:val="22"/>
                <w:lang w:bidi="ar"/>
              </w:rPr>
              <w:t>实际成本：项目实施单位如期、保质、保量完成既定工作目标实际所耗费的支出。</w:t>
            </w:r>
          </w:p>
        </w:tc>
      </w:tr>
      <w:tr w:rsidR="00165383">
        <w:trPr>
          <w:trHeight w:val="63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left"/>
              <w:rPr>
                <w:rFonts w:ascii="仿宋_GB2312" w:eastAsia="仿宋_GB2312" w:hAnsi="宋体" w:cs="宋体"/>
                <w:color w:val="000000"/>
                <w:sz w:val="22"/>
              </w:rPr>
            </w:pPr>
            <w:r>
              <w:rPr>
                <w:rFonts w:ascii="仿宋_GB2312" w:eastAsia="仿宋_GB2312" w:hAnsi="宋体" w:cs="宋体" w:hint="eastAsia"/>
                <w:color w:val="000000"/>
                <w:kern w:val="0"/>
                <w:sz w:val="22"/>
                <w:lang w:bidi="ar"/>
              </w:rPr>
              <w:t>计划成本：项目实施单位为完成工作目标计划安排的支出，一般以项目预算为参考。</w:t>
            </w:r>
          </w:p>
        </w:tc>
      </w:tr>
      <w:tr w:rsidR="00165383">
        <w:trPr>
          <w:trHeight w:val="751"/>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 xml:space="preserve">效益　</w:t>
            </w:r>
          </w:p>
        </w:tc>
        <w:tc>
          <w:tcPr>
            <w:tcW w:w="49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 xml:space="preserve">项目效益　</w:t>
            </w: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30</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实施效益</w:t>
            </w:r>
          </w:p>
        </w:tc>
        <w:tc>
          <w:tcPr>
            <w:tcW w:w="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20</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left"/>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项目实施所产生的效益。</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left"/>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项目实施所产生的社会效益、经济效益、生态效益、可持续影响等。可根据项目实际情况有选择地设置和细化。</w:t>
            </w:r>
          </w:p>
        </w:tc>
      </w:tr>
      <w:tr w:rsidR="00165383">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165383">
            <w:pPr>
              <w:jc w:val="center"/>
              <w:rPr>
                <w:rFonts w:ascii="仿宋_GB2312" w:eastAsia="仿宋_GB2312" w:hAnsi="宋体" w:cs="宋体"/>
                <w:color w:val="000000"/>
                <w:sz w:val="22"/>
              </w:rPr>
            </w:pP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满意度</w:t>
            </w:r>
          </w:p>
        </w:tc>
        <w:tc>
          <w:tcPr>
            <w:tcW w:w="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jc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社会公众或服务对象对项目实施效果的满意程度。</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383" w:rsidRDefault="000A1B96">
            <w:pPr>
              <w:widowControl/>
              <w:rPr>
                <w:rFonts w:ascii="仿宋_GB2312" w:eastAsia="仿宋_GB2312" w:hAnsi="宋体" w:cs="宋体"/>
                <w:color w:val="000000"/>
                <w:sz w:val="22"/>
              </w:rPr>
            </w:pPr>
            <w:r>
              <w:rPr>
                <w:rFonts w:ascii="仿宋_GB2312" w:eastAsia="仿宋_GB2312" w:hAnsi="宋体" w:cs="宋体" w:hint="eastAsia"/>
                <w:color w:val="000000"/>
                <w:kern w:val="0"/>
                <w:sz w:val="22"/>
                <w:lang w:bidi="ar"/>
              </w:rPr>
              <w:t>社会公众或服务对象是指因该项目实施而受到影响的部门（单位）、群体或个人。一般采取社会调查的方式。</w:t>
            </w:r>
          </w:p>
        </w:tc>
      </w:tr>
    </w:tbl>
    <w:p w:rsidR="00165383" w:rsidRDefault="000A1B96">
      <w:pPr>
        <w:spacing w:line="560" w:lineRule="exact"/>
        <w:ind w:firstLineChars="200" w:firstLine="640"/>
        <w:outlineLvl w:val="0"/>
        <w:rPr>
          <w:rFonts w:ascii="楷体_GB2312" w:eastAsia="楷体_GB2312" w:hAnsi="楷体_GB2312" w:cs="楷体_GB2312"/>
          <w:sz w:val="32"/>
          <w:szCs w:val="32"/>
        </w:rPr>
      </w:pPr>
      <w:bookmarkStart w:id="8" w:name="_Toc102746355"/>
      <w:bookmarkEnd w:id="8"/>
      <w:r>
        <w:rPr>
          <w:rFonts w:ascii="楷体_GB2312" w:eastAsia="楷体_GB2312" w:hAnsi="楷体_GB2312" w:cs="楷体_GB2312" w:hint="eastAsia"/>
          <w:sz w:val="32"/>
          <w:szCs w:val="32"/>
        </w:rPr>
        <w:t>（三）绩效评价工作过程</w:t>
      </w:r>
    </w:p>
    <w:p w:rsidR="00165383" w:rsidRDefault="000A1B96">
      <w:pPr>
        <w:spacing w:line="560" w:lineRule="exact"/>
        <w:ind w:firstLineChars="200" w:firstLine="640"/>
        <w:rPr>
          <w:rFonts w:ascii="仿宋_GB2312" w:eastAsia="仿宋_GB2312" w:hAnsi="楷体" w:cs="Times New Roman"/>
          <w:bCs/>
          <w:sz w:val="32"/>
          <w:szCs w:val="32"/>
        </w:rPr>
      </w:pPr>
      <w:bookmarkStart w:id="9" w:name="_Toc14351469"/>
      <w:bookmarkStart w:id="10" w:name="_Toc480969052"/>
      <w:bookmarkStart w:id="11" w:name="_Toc14351464"/>
      <w:bookmarkStart w:id="12" w:name="_Toc19112397"/>
      <w:bookmarkEnd w:id="9"/>
      <w:bookmarkEnd w:id="10"/>
      <w:bookmarkEnd w:id="11"/>
      <w:bookmarkEnd w:id="12"/>
      <w:r>
        <w:rPr>
          <w:rFonts w:ascii="仿宋_GB2312" w:eastAsia="仿宋_GB2312" w:hAnsi="楷体" w:cs="Times New Roman" w:hint="eastAsia"/>
          <w:bCs/>
          <w:sz w:val="32"/>
          <w:szCs w:val="32"/>
        </w:rPr>
        <w:t>根据项目实际情况，遴选业务专家、绩效管理专家和财务专家等共</w:t>
      </w:r>
      <w:r>
        <w:rPr>
          <w:rFonts w:ascii="仿宋_GB2312" w:eastAsia="仿宋_GB2312" w:hAnsi="楷体" w:cs="Times New Roman" w:hint="eastAsia"/>
          <w:bCs/>
          <w:sz w:val="32"/>
          <w:szCs w:val="32"/>
        </w:rPr>
        <w:t>5</w:t>
      </w:r>
      <w:r>
        <w:rPr>
          <w:rFonts w:ascii="仿宋_GB2312" w:eastAsia="仿宋_GB2312" w:hAnsi="楷体" w:cs="Times New Roman" w:hint="eastAsia"/>
          <w:bCs/>
          <w:sz w:val="32"/>
          <w:szCs w:val="32"/>
        </w:rPr>
        <w:t>名组成专家组，设置专家组组长。</w:t>
      </w:r>
      <w:r>
        <w:rPr>
          <w:rFonts w:ascii="仿宋_GB2312" w:eastAsia="仿宋_GB2312" w:hAnsi="楷体" w:cs="Times New Roman"/>
          <w:bCs/>
          <w:sz w:val="32"/>
          <w:szCs w:val="32"/>
        </w:rPr>
        <w:t>对收集到的</w:t>
      </w:r>
      <w:r>
        <w:rPr>
          <w:rFonts w:ascii="仿宋_GB2312" w:eastAsia="仿宋_GB2312" w:hAnsi="楷体" w:cs="Times New Roman"/>
          <w:bCs/>
          <w:sz w:val="32"/>
          <w:szCs w:val="32"/>
        </w:rPr>
        <w:t>100</w:t>
      </w:r>
      <w:r>
        <w:rPr>
          <w:rFonts w:ascii="仿宋_GB2312" w:eastAsia="仿宋_GB2312" w:hAnsi="楷体" w:cs="Times New Roman" w:hint="eastAsia"/>
          <w:bCs/>
          <w:sz w:val="32"/>
          <w:szCs w:val="32"/>
        </w:rPr>
        <w:t>余</w:t>
      </w:r>
      <w:r>
        <w:rPr>
          <w:rFonts w:ascii="仿宋_GB2312" w:eastAsia="仿宋_GB2312" w:hAnsi="楷体" w:cs="Times New Roman" w:hint="eastAsia"/>
          <w:bCs/>
          <w:sz w:val="32"/>
          <w:szCs w:val="32"/>
        </w:rPr>
        <w:t>G</w:t>
      </w:r>
      <w:r>
        <w:rPr>
          <w:rFonts w:ascii="仿宋_GB2312" w:eastAsia="仿宋_GB2312" w:hAnsi="楷体" w:cs="Times New Roman"/>
          <w:bCs/>
          <w:sz w:val="32"/>
          <w:szCs w:val="32"/>
        </w:rPr>
        <w:t>资料进行分类整理，</w:t>
      </w:r>
      <w:r>
        <w:rPr>
          <w:rFonts w:ascii="仿宋_GB2312" w:eastAsia="仿宋_GB2312" w:hAnsi="楷体" w:cs="Times New Roman" w:hint="eastAsia"/>
          <w:bCs/>
          <w:sz w:val="32"/>
          <w:szCs w:val="32"/>
        </w:rPr>
        <w:t>最后</w:t>
      </w:r>
      <w:r>
        <w:rPr>
          <w:rFonts w:ascii="仿宋_GB2312" w:eastAsia="仿宋_GB2312" w:hAnsi="楷体" w:cs="Times New Roman"/>
          <w:bCs/>
          <w:sz w:val="32"/>
          <w:szCs w:val="32"/>
        </w:rPr>
        <w:t>形成</w:t>
      </w:r>
      <w:r>
        <w:rPr>
          <w:rFonts w:ascii="仿宋_GB2312" w:eastAsia="仿宋_GB2312" w:hAnsi="楷体" w:cs="Times New Roman"/>
          <w:bCs/>
          <w:sz w:val="32"/>
          <w:szCs w:val="32"/>
        </w:rPr>
        <w:t>5</w:t>
      </w:r>
      <w:r>
        <w:rPr>
          <w:rFonts w:ascii="仿宋_GB2312" w:eastAsia="仿宋_GB2312" w:hAnsi="楷体" w:cs="Times New Roman" w:hint="eastAsia"/>
          <w:bCs/>
          <w:sz w:val="32"/>
          <w:szCs w:val="32"/>
        </w:rPr>
        <w:t>册</w:t>
      </w:r>
      <w:r>
        <w:rPr>
          <w:rFonts w:ascii="仿宋_GB2312" w:eastAsia="仿宋_GB2312" w:hAnsi="楷体" w:cs="Times New Roman" w:hint="eastAsia"/>
          <w:bCs/>
          <w:sz w:val="32"/>
          <w:szCs w:val="32"/>
        </w:rPr>
        <w:t>2</w:t>
      </w:r>
      <w:r>
        <w:rPr>
          <w:rFonts w:ascii="仿宋_GB2312" w:eastAsia="仿宋_GB2312" w:hAnsi="楷体" w:cs="Times New Roman"/>
          <w:bCs/>
          <w:sz w:val="32"/>
          <w:szCs w:val="32"/>
        </w:rPr>
        <w:t>0</w:t>
      </w:r>
      <w:r>
        <w:rPr>
          <w:rFonts w:ascii="仿宋_GB2312" w:eastAsia="仿宋_GB2312" w:hAnsi="楷体" w:cs="Times New Roman" w:hint="eastAsia"/>
          <w:bCs/>
          <w:sz w:val="32"/>
          <w:szCs w:val="32"/>
        </w:rPr>
        <w:t>00</w:t>
      </w:r>
      <w:r>
        <w:rPr>
          <w:rFonts w:ascii="仿宋_GB2312" w:eastAsia="仿宋_GB2312" w:hAnsi="楷体" w:cs="Times New Roman" w:hint="eastAsia"/>
          <w:bCs/>
          <w:sz w:val="32"/>
          <w:szCs w:val="32"/>
        </w:rPr>
        <w:t>余页</w:t>
      </w:r>
      <w:r>
        <w:rPr>
          <w:rFonts w:ascii="仿宋_GB2312" w:eastAsia="仿宋_GB2312" w:hAnsi="楷体" w:cs="Times New Roman"/>
          <w:bCs/>
          <w:sz w:val="32"/>
          <w:szCs w:val="32"/>
        </w:rPr>
        <w:t>专家资料手册，供人大代表和专家</w:t>
      </w:r>
      <w:r>
        <w:rPr>
          <w:rFonts w:ascii="仿宋_GB2312" w:eastAsia="仿宋_GB2312" w:hAnsi="楷体" w:cs="Times New Roman" w:hint="eastAsia"/>
          <w:bCs/>
          <w:sz w:val="32"/>
          <w:szCs w:val="32"/>
        </w:rPr>
        <w:t>组</w:t>
      </w:r>
      <w:r>
        <w:rPr>
          <w:rFonts w:ascii="仿宋_GB2312" w:eastAsia="仿宋_GB2312" w:hAnsi="楷体" w:cs="Times New Roman"/>
          <w:bCs/>
          <w:sz w:val="32"/>
          <w:szCs w:val="32"/>
        </w:rPr>
        <w:t>审阅评议。</w:t>
      </w:r>
      <w:r>
        <w:rPr>
          <w:rFonts w:ascii="仿宋_GB2312" w:eastAsia="仿宋_GB2312" w:hAnsi="楷体" w:cs="Times New Roman" w:hint="eastAsia"/>
          <w:bCs/>
          <w:sz w:val="32"/>
          <w:szCs w:val="32"/>
        </w:rPr>
        <w:t>召开专家评价会，</w:t>
      </w:r>
      <w:r>
        <w:rPr>
          <w:rFonts w:ascii="仿宋_GB2312" w:eastAsia="仿宋_GB2312" w:hAnsi="楷体" w:cs="Times New Roman"/>
          <w:bCs/>
          <w:sz w:val="32"/>
          <w:szCs w:val="32"/>
        </w:rPr>
        <w:t>邀请市人大代表</w:t>
      </w:r>
      <w:r>
        <w:rPr>
          <w:rFonts w:ascii="仿宋_GB2312" w:eastAsia="仿宋_GB2312" w:hAnsi="楷体" w:cs="Times New Roman" w:hint="eastAsia"/>
          <w:bCs/>
          <w:sz w:val="32"/>
          <w:szCs w:val="32"/>
        </w:rPr>
        <w:t>全程参与评价，市人大代表对项目给予充分肯定。结合人大代表</w:t>
      </w:r>
      <w:r>
        <w:rPr>
          <w:rFonts w:ascii="仿宋_GB2312" w:eastAsia="仿宋_GB2312" w:hAnsi="楷体" w:cs="Times New Roman" w:hint="eastAsia"/>
          <w:bCs/>
          <w:sz w:val="32"/>
          <w:szCs w:val="32"/>
        </w:rPr>
        <w:lastRenderedPageBreak/>
        <w:t>和专家意见，</w:t>
      </w:r>
      <w:r>
        <w:rPr>
          <w:rFonts w:ascii="仿宋_GB2312" w:eastAsia="仿宋_GB2312" w:hAnsi="楷体" w:cs="Times New Roman"/>
          <w:bCs/>
          <w:sz w:val="32"/>
          <w:szCs w:val="32"/>
        </w:rPr>
        <w:t>编写绩效评价报告。</w:t>
      </w:r>
    </w:p>
    <w:p w:rsidR="00165383" w:rsidRDefault="000A1B96">
      <w:pPr>
        <w:spacing w:line="560" w:lineRule="exact"/>
        <w:ind w:firstLineChars="200" w:firstLine="640"/>
        <w:outlineLvl w:val="0"/>
        <w:rPr>
          <w:rFonts w:ascii="黑体" w:eastAsia="黑体" w:hAnsi="黑体"/>
          <w:sz w:val="32"/>
          <w:szCs w:val="32"/>
        </w:rPr>
      </w:pPr>
      <w:bookmarkStart w:id="13" w:name="_Toc102746356"/>
      <w:bookmarkEnd w:id="13"/>
      <w:r>
        <w:rPr>
          <w:rFonts w:ascii="黑体" w:eastAsia="黑体" w:hAnsi="黑体" w:hint="eastAsia"/>
          <w:sz w:val="32"/>
          <w:szCs w:val="32"/>
        </w:rPr>
        <w:t>三、综合评价情况及评价结论</w:t>
      </w:r>
    </w:p>
    <w:p w:rsidR="00165383" w:rsidRDefault="000A1B96">
      <w:pPr>
        <w:spacing w:line="560" w:lineRule="exact"/>
        <w:ind w:firstLineChars="200" w:firstLine="640"/>
        <w:jc w:val="left"/>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视听零距离公共服务通过调动广播电视和网络视听机构、广电科技企业力量，将新视听新技术、新内容从广播电视向网络视听延伸，将视听新业态、新服务、新功能向基层延伸，让人民群众感受视听领域更新视听技术、更优质视听内容、更多应用场景和更多视听体验，提升了视听公共服务便捷化、普及化和均等化水平，推动了广播电视公共服务体系建设。</w:t>
      </w:r>
    </w:p>
    <w:p w:rsidR="00165383" w:rsidRDefault="000A1B96">
      <w:pPr>
        <w:spacing w:line="560" w:lineRule="exact"/>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经</w:t>
      </w:r>
      <w:r>
        <w:rPr>
          <w:rFonts w:ascii="仿宋_GB2312" w:eastAsia="仿宋_GB2312" w:hAnsi="Times New Roman" w:cs="Times New Roman"/>
          <w:color w:val="000000"/>
          <w:kern w:val="0"/>
          <w:sz w:val="32"/>
          <w:szCs w:val="32"/>
        </w:rPr>
        <w:t>全面分析，综合评价该项目得分</w:t>
      </w:r>
      <w:r>
        <w:rPr>
          <w:rFonts w:ascii="仿宋_GB2312" w:eastAsia="仿宋_GB2312" w:hAnsi="Times New Roman" w:cs="Times New Roman" w:hint="eastAsia"/>
          <w:color w:val="000000"/>
          <w:kern w:val="0"/>
          <w:sz w:val="32"/>
          <w:szCs w:val="32"/>
        </w:rPr>
        <w:t>9</w:t>
      </w:r>
      <w:r>
        <w:rPr>
          <w:rFonts w:ascii="仿宋_GB2312" w:eastAsia="仿宋_GB2312" w:hAnsi="Times New Roman" w:cs="Times New Roman"/>
          <w:color w:val="000000"/>
          <w:kern w:val="0"/>
          <w:sz w:val="32"/>
          <w:szCs w:val="32"/>
        </w:rPr>
        <w:t>5</w:t>
      </w:r>
      <w:r>
        <w:rPr>
          <w:rFonts w:ascii="仿宋_GB2312" w:eastAsia="仿宋_GB2312" w:hAnsi="Times New Roman" w:cs="Times New Roman" w:hint="eastAsia"/>
          <w:color w:val="000000"/>
          <w:kern w:val="0"/>
          <w:sz w:val="32"/>
          <w:szCs w:val="32"/>
        </w:rPr>
        <w:t>.</w:t>
      </w:r>
      <w:r>
        <w:rPr>
          <w:rFonts w:ascii="仿宋_GB2312" w:eastAsia="仿宋_GB2312" w:hAnsi="Times New Roman" w:cs="Times New Roman"/>
          <w:color w:val="000000"/>
          <w:kern w:val="0"/>
          <w:sz w:val="32"/>
          <w:szCs w:val="32"/>
        </w:rPr>
        <w:t>06</w:t>
      </w:r>
      <w:r>
        <w:rPr>
          <w:rFonts w:ascii="仿宋_GB2312" w:eastAsia="仿宋_GB2312" w:hAnsi="Times New Roman" w:cs="Times New Roman"/>
          <w:color w:val="000000"/>
          <w:kern w:val="0"/>
          <w:sz w:val="32"/>
          <w:szCs w:val="32"/>
        </w:rPr>
        <w:t>分，绩效级别评定为</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优秀</w:t>
      </w:r>
      <w:r>
        <w:rPr>
          <w:rFonts w:ascii="仿宋_GB2312" w:eastAsia="仿宋_GB2312" w:hAnsi="宋体" w:cs="宋体" w:hint="eastAsia"/>
          <w:kern w:val="0"/>
          <w:sz w:val="32"/>
          <w:szCs w:val="32"/>
        </w:rPr>
        <w:t>”</w:t>
      </w:r>
      <w:r>
        <w:rPr>
          <w:rFonts w:ascii="仿宋_GB2312" w:eastAsia="仿宋_GB2312" w:hAnsi="Times New Roman" w:cs="Times New Roman"/>
          <w:color w:val="000000"/>
          <w:kern w:val="0"/>
          <w:sz w:val="32"/>
          <w:szCs w:val="32"/>
        </w:rPr>
        <w:t>。其中，项目决策平均得分</w:t>
      </w:r>
      <w:r>
        <w:rPr>
          <w:rFonts w:ascii="仿宋_GB2312" w:eastAsia="仿宋_GB2312" w:hAnsi="Times New Roman" w:cs="Times New Roman" w:hint="eastAsia"/>
          <w:color w:val="000000"/>
          <w:kern w:val="0"/>
          <w:sz w:val="32"/>
          <w:szCs w:val="32"/>
        </w:rPr>
        <w:t>9.</w:t>
      </w:r>
      <w:r>
        <w:rPr>
          <w:rFonts w:ascii="仿宋_GB2312" w:eastAsia="仿宋_GB2312" w:hAnsi="Times New Roman" w:cs="Times New Roman"/>
          <w:color w:val="000000"/>
          <w:kern w:val="0"/>
          <w:sz w:val="32"/>
          <w:szCs w:val="32"/>
        </w:rPr>
        <w:t>50</w:t>
      </w:r>
      <w:r>
        <w:rPr>
          <w:rFonts w:ascii="仿宋_GB2312" w:eastAsia="仿宋_GB2312" w:hAnsi="Times New Roman" w:cs="Times New Roman"/>
          <w:color w:val="000000"/>
          <w:kern w:val="0"/>
          <w:sz w:val="32"/>
          <w:szCs w:val="32"/>
        </w:rPr>
        <w:t>分，项目</w:t>
      </w:r>
      <w:r>
        <w:rPr>
          <w:rFonts w:ascii="仿宋_GB2312" w:eastAsia="仿宋_GB2312" w:hAnsi="Times New Roman" w:cs="Times New Roman" w:hint="eastAsia"/>
          <w:color w:val="000000"/>
          <w:kern w:val="0"/>
          <w:sz w:val="32"/>
          <w:szCs w:val="32"/>
        </w:rPr>
        <w:t>过程</w:t>
      </w:r>
      <w:r>
        <w:rPr>
          <w:rFonts w:ascii="仿宋_GB2312" w:eastAsia="仿宋_GB2312" w:hAnsi="Times New Roman" w:cs="Times New Roman"/>
          <w:color w:val="000000"/>
          <w:kern w:val="0"/>
          <w:sz w:val="32"/>
          <w:szCs w:val="32"/>
        </w:rPr>
        <w:t>平均得分</w:t>
      </w:r>
      <w:r>
        <w:rPr>
          <w:rFonts w:ascii="仿宋_GB2312" w:eastAsia="仿宋_GB2312" w:hAnsi="Times New Roman" w:cs="Times New Roman" w:hint="eastAsia"/>
          <w:color w:val="000000"/>
          <w:kern w:val="0"/>
          <w:sz w:val="32"/>
          <w:szCs w:val="32"/>
        </w:rPr>
        <w:t>1</w:t>
      </w:r>
      <w:r>
        <w:rPr>
          <w:rFonts w:ascii="仿宋_GB2312" w:eastAsia="仿宋_GB2312" w:hAnsi="Times New Roman" w:cs="Times New Roman"/>
          <w:color w:val="000000"/>
          <w:kern w:val="0"/>
          <w:sz w:val="32"/>
          <w:szCs w:val="32"/>
        </w:rPr>
        <w:t>9.50</w:t>
      </w:r>
      <w:r>
        <w:rPr>
          <w:rFonts w:ascii="仿宋_GB2312" w:eastAsia="仿宋_GB2312" w:hAnsi="Times New Roman" w:cs="Times New Roman"/>
          <w:color w:val="000000"/>
          <w:kern w:val="0"/>
          <w:sz w:val="32"/>
          <w:szCs w:val="32"/>
        </w:rPr>
        <w:t>分，</w:t>
      </w:r>
      <w:r>
        <w:rPr>
          <w:rFonts w:ascii="仿宋_GB2312" w:eastAsia="仿宋_GB2312" w:hAnsi="Times New Roman" w:cs="Times New Roman" w:hint="eastAsia"/>
          <w:color w:val="000000"/>
          <w:kern w:val="0"/>
          <w:sz w:val="32"/>
          <w:szCs w:val="32"/>
        </w:rPr>
        <w:t>项目产出平均得分</w:t>
      </w:r>
      <w:r>
        <w:rPr>
          <w:rFonts w:ascii="仿宋_GB2312" w:eastAsia="仿宋_GB2312" w:hAnsi="Times New Roman" w:cs="Times New Roman" w:hint="eastAsia"/>
          <w:color w:val="000000"/>
          <w:kern w:val="0"/>
          <w:sz w:val="32"/>
          <w:szCs w:val="32"/>
        </w:rPr>
        <w:t>3</w:t>
      </w:r>
      <w:r>
        <w:rPr>
          <w:rFonts w:ascii="仿宋_GB2312" w:eastAsia="仿宋_GB2312" w:hAnsi="Times New Roman" w:cs="Times New Roman"/>
          <w:color w:val="000000"/>
          <w:kern w:val="0"/>
          <w:sz w:val="32"/>
          <w:szCs w:val="32"/>
        </w:rPr>
        <w:t>8</w:t>
      </w:r>
      <w:r>
        <w:rPr>
          <w:rFonts w:ascii="仿宋_GB2312" w:eastAsia="仿宋_GB2312" w:hAnsi="Times New Roman" w:cs="Times New Roman" w:hint="eastAsia"/>
          <w:color w:val="000000"/>
          <w:kern w:val="0"/>
          <w:sz w:val="32"/>
          <w:szCs w:val="32"/>
        </w:rPr>
        <w:t>.</w:t>
      </w:r>
      <w:r>
        <w:rPr>
          <w:rFonts w:ascii="仿宋_GB2312" w:eastAsia="仿宋_GB2312" w:hAnsi="Times New Roman" w:cs="Times New Roman"/>
          <w:color w:val="000000"/>
          <w:kern w:val="0"/>
          <w:sz w:val="32"/>
          <w:szCs w:val="32"/>
        </w:rPr>
        <w:t>32</w:t>
      </w:r>
      <w:r>
        <w:rPr>
          <w:rFonts w:ascii="仿宋_GB2312" w:eastAsia="仿宋_GB2312" w:hAnsi="Times New Roman" w:cs="Times New Roman" w:hint="eastAsia"/>
          <w:color w:val="000000"/>
          <w:kern w:val="0"/>
          <w:sz w:val="32"/>
          <w:szCs w:val="32"/>
        </w:rPr>
        <w:t>分，</w:t>
      </w:r>
      <w:r>
        <w:rPr>
          <w:rFonts w:ascii="仿宋_GB2312" w:eastAsia="仿宋_GB2312" w:hAnsi="Times New Roman" w:cs="Times New Roman"/>
          <w:color w:val="000000"/>
          <w:kern w:val="0"/>
          <w:sz w:val="32"/>
          <w:szCs w:val="32"/>
        </w:rPr>
        <w:t>项目</w:t>
      </w:r>
      <w:r>
        <w:rPr>
          <w:rFonts w:ascii="仿宋_GB2312" w:eastAsia="仿宋_GB2312" w:hAnsi="Times New Roman" w:cs="Times New Roman" w:hint="eastAsia"/>
          <w:color w:val="000000"/>
          <w:kern w:val="0"/>
          <w:sz w:val="32"/>
          <w:szCs w:val="32"/>
        </w:rPr>
        <w:t>效益</w:t>
      </w:r>
      <w:r>
        <w:rPr>
          <w:rFonts w:ascii="仿宋_GB2312" w:eastAsia="仿宋_GB2312" w:hAnsi="Times New Roman" w:cs="Times New Roman"/>
          <w:color w:val="000000"/>
          <w:kern w:val="0"/>
          <w:sz w:val="32"/>
          <w:szCs w:val="32"/>
        </w:rPr>
        <w:t>平均得分</w:t>
      </w:r>
      <w:r>
        <w:rPr>
          <w:rFonts w:ascii="仿宋_GB2312" w:eastAsia="仿宋_GB2312" w:hAnsi="Times New Roman" w:cs="Times New Roman" w:hint="eastAsia"/>
          <w:color w:val="000000"/>
          <w:kern w:val="0"/>
          <w:sz w:val="32"/>
          <w:szCs w:val="32"/>
        </w:rPr>
        <w:t>2</w:t>
      </w:r>
      <w:r>
        <w:rPr>
          <w:rFonts w:ascii="仿宋_GB2312" w:eastAsia="仿宋_GB2312" w:hAnsi="Times New Roman" w:cs="Times New Roman"/>
          <w:color w:val="000000"/>
          <w:kern w:val="0"/>
          <w:sz w:val="32"/>
          <w:szCs w:val="32"/>
        </w:rPr>
        <w:t>7</w:t>
      </w:r>
      <w:r>
        <w:rPr>
          <w:rFonts w:ascii="仿宋_GB2312" w:eastAsia="仿宋_GB2312" w:hAnsi="Times New Roman" w:cs="Times New Roman" w:hint="eastAsia"/>
          <w:color w:val="000000"/>
          <w:kern w:val="0"/>
          <w:sz w:val="32"/>
          <w:szCs w:val="32"/>
        </w:rPr>
        <w:t>.</w:t>
      </w:r>
      <w:r>
        <w:rPr>
          <w:rFonts w:ascii="仿宋_GB2312" w:eastAsia="仿宋_GB2312" w:hAnsi="Times New Roman" w:cs="Times New Roman"/>
          <w:color w:val="000000"/>
          <w:kern w:val="0"/>
          <w:sz w:val="32"/>
          <w:szCs w:val="32"/>
        </w:rPr>
        <w:t>65</w:t>
      </w:r>
      <w:r>
        <w:rPr>
          <w:rFonts w:ascii="仿宋_GB2312" w:eastAsia="仿宋_GB2312" w:hAnsi="Times New Roman" w:cs="Times New Roman"/>
          <w:color w:val="000000"/>
          <w:kern w:val="0"/>
          <w:sz w:val="32"/>
          <w:szCs w:val="32"/>
        </w:rPr>
        <w:t>分。</w:t>
      </w:r>
      <w:r>
        <w:rPr>
          <w:rFonts w:ascii="仿宋_GB2312" w:eastAsia="仿宋_GB2312" w:hAnsi="Times New Roman" w:cs="Times New Roman" w:hint="eastAsia"/>
          <w:color w:val="000000"/>
          <w:kern w:val="0"/>
          <w:sz w:val="32"/>
          <w:szCs w:val="32"/>
        </w:rPr>
        <w:t>具体评分情况见下</w:t>
      </w:r>
      <w:r>
        <w:rPr>
          <w:rFonts w:ascii="仿宋_GB2312" w:eastAsia="仿宋_GB2312" w:hAnsi="Times New Roman" w:cs="Times New Roman" w:hint="eastAsia"/>
          <w:kern w:val="0"/>
          <w:sz w:val="32"/>
          <w:szCs w:val="32"/>
        </w:rPr>
        <w:t>表</w:t>
      </w:r>
      <w:r>
        <w:rPr>
          <w:rFonts w:ascii="仿宋_GB2312" w:eastAsia="仿宋_GB2312" w:hAnsi="Times New Roman" w:cs="Times New Roman" w:hint="eastAsia"/>
          <w:kern w:val="0"/>
          <w:sz w:val="32"/>
          <w:szCs w:val="32"/>
        </w:rPr>
        <w:t>3</w:t>
      </w:r>
      <w:r>
        <w:rPr>
          <w:rFonts w:ascii="仿宋_GB2312" w:eastAsia="仿宋_GB2312" w:hAnsi="Times New Roman" w:cs="Times New Roman" w:hint="eastAsia"/>
          <w:kern w:val="0"/>
          <w:sz w:val="32"/>
          <w:szCs w:val="32"/>
        </w:rPr>
        <w:t>：</w:t>
      </w:r>
    </w:p>
    <w:p w:rsidR="00165383" w:rsidRDefault="000A1B96">
      <w:pPr>
        <w:spacing w:line="640" w:lineRule="exact"/>
        <w:ind w:firstLine="640"/>
        <w:jc w:val="center"/>
        <w:rPr>
          <w:rFonts w:ascii="仿宋_GB2312" w:eastAsia="仿宋_GB2312" w:hAnsi="仿宋" w:cs="仿宋"/>
          <w:b/>
          <w:sz w:val="28"/>
          <w:szCs w:val="28"/>
        </w:rPr>
      </w:pPr>
      <w:r>
        <w:rPr>
          <w:rFonts w:ascii="仿宋_GB2312" w:eastAsia="仿宋_GB2312" w:hAnsi="仿宋" w:cs="仿宋" w:hint="eastAsia"/>
          <w:b/>
          <w:sz w:val="28"/>
          <w:szCs w:val="28"/>
        </w:rPr>
        <w:t>表</w:t>
      </w:r>
      <w:r>
        <w:rPr>
          <w:rFonts w:ascii="仿宋_GB2312" w:eastAsia="仿宋_GB2312" w:hAnsi="仿宋" w:cs="仿宋" w:hint="eastAsia"/>
          <w:b/>
          <w:sz w:val="28"/>
          <w:szCs w:val="28"/>
        </w:rPr>
        <w:t>3</w:t>
      </w:r>
      <w:r>
        <w:rPr>
          <w:rFonts w:ascii="仿宋_GB2312" w:eastAsia="仿宋_GB2312" w:hAnsi="仿宋" w:cs="仿宋" w:hint="eastAsia"/>
          <w:b/>
          <w:sz w:val="28"/>
          <w:szCs w:val="28"/>
        </w:rPr>
        <w:t>：项目绩效评价结论一览表</w:t>
      </w:r>
    </w:p>
    <w:tbl>
      <w:tblPr>
        <w:tblW w:w="8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008"/>
        <w:gridCol w:w="2870"/>
        <w:gridCol w:w="3007"/>
      </w:tblGrid>
      <w:tr w:rsidR="00165383">
        <w:trPr>
          <w:cantSplit/>
          <w:trHeight w:val="510"/>
          <w:jc w:val="center"/>
        </w:trPr>
        <w:tc>
          <w:tcPr>
            <w:tcW w:w="3008" w:type="dxa"/>
            <w:shd w:val="clear" w:color="auto" w:fill="auto"/>
            <w:vAlign w:val="center"/>
          </w:tcPr>
          <w:p w:rsidR="00165383" w:rsidRDefault="000A1B96">
            <w:pPr>
              <w:jc w:val="center"/>
              <w:rPr>
                <w:rFonts w:ascii="仿宋_GB2312" w:eastAsia="仿宋_GB2312" w:hAnsiTheme="minorEastAsia"/>
                <w:b/>
                <w:sz w:val="24"/>
                <w:szCs w:val="24"/>
              </w:rPr>
            </w:pPr>
            <w:r>
              <w:rPr>
                <w:rFonts w:ascii="仿宋_GB2312" w:eastAsia="仿宋_GB2312" w:hAnsiTheme="minorEastAsia" w:hint="eastAsia"/>
                <w:b/>
                <w:sz w:val="24"/>
                <w:szCs w:val="24"/>
              </w:rPr>
              <w:t>评价内容</w:t>
            </w:r>
          </w:p>
        </w:tc>
        <w:tc>
          <w:tcPr>
            <w:tcW w:w="2870" w:type="dxa"/>
            <w:shd w:val="clear" w:color="auto" w:fill="auto"/>
            <w:vAlign w:val="center"/>
          </w:tcPr>
          <w:p w:rsidR="00165383" w:rsidRDefault="000A1B96">
            <w:pPr>
              <w:jc w:val="center"/>
              <w:rPr>
                <w:rFonts w:ascii="仿宋_GB2312" w:eastAsia="仿宋_GB2312" w:hAnsiTheme="minorEastAsia"/>
                <w:b/>
                <w:sz w:val="24"/>
                <w:szCs w:val="24"/>
              </w:rPr>
            </w:pPr>
            <w:r>
              <w:rPr>
                <w:rFonts w:ascii="仿宋_GB2312" w:eastAsia="仿宋_GB2312" w:hAnsiTheme="minorEastAsia" w:hint="eastAsia"/>
                <w:b/>
                <w:sz w:val="24"/>
                <w:szCs w:val="24"/>
              </w:rPr>
              <w:t>分值</w:t>
            </w:r>
          </w:p>
        </w:tc>
        <w:tc>
          <w:tcPr>
            <w:tcW w:w="3007" w:type="dxa"/>
            <w:shd w:val="clear" w:color="auto" w:fill="auto"/>
            <w:vAlign w:val="center"/>
          </w:tcPr>
          <w:p w:rsidR="00165383" w:rsidRDefault="000A1B96">
            <w:pPr>
              <w:jc w:val="center"/>
              <w:rPr>
                <w:rFonts w:ascii="仿宋_GB2312" w:eastAsia="仿宋_GB2312" w:hAnsiTheme="minorEastAsia"/>
                <w:b/>
                <w:sz w:val="24"/>
                <w:szCs w:val="24"/>
              </w:rPr>
            </w:pPr>
            <w:r>
              <w:rPr>
                <w:rFonts w:ascii="仿宋_GB2312" w:eastAsia="仿宋_GB2312" w:hAnsiTheme="minorEastAsia" w:hint="eastAsia"/>
                <w:b/>
                <w:sz w:val="24"/>
                <w:szCs w:val="24"/>
              </w:rPr>
              <w:t>评价得分</w:t>
            </w:r>
          </w:p>
        </w:tc>
      </w:tr>
      <w:tr w:rsidR="00165383">
        <w:trPr>
          <w:cantSplit/>
          <w:trHeight w:val="510"/>
          <w:jc w:val="center"/>
        </w:trPr>
        <w:tc>
          <w:tcPr>
            <w:tcW w:w="3008" w:type="dxa"/>
            <w:shd w:val="clear" w:color="auto" w:fill="auto"/>
            <w:vAlign w:val="center"/>
          </w:tcPr>
          <w:p w:rsidR="00165383" w:rsidRDefault="000A1B96">
            <w:pPr>
              <w:jc w:val="center"/>
              <w:rPr>
                <w:rFonts w:ascii="仿宋_GB2312" w:eastAsia="仿宋_GB2312" w:hAnsiTheme="minorEastAsia"/>
                <w:sz w:val="24"/>
                <w:szCs w:val="24"/>
              </w:rPr>
            </w:pPr>
            <w:r>
              <w:rPr>
                <w:rFonts w:ascii="仿宋_GB2312" w:eastAsia="仿宋_GB2312" w:hAnsiTheme="minorEastAsia" w:hint="eastAsia"/>
                <w:sz w:val="24"/>
                <w:szCs w:val="24"/>
              </w:rPr>
              <w:t>项目决策</w:t>
            </w:r>
          </w:p>
        </w:tc>
        <w:tc>
          <w:tcPr>
            <w:tcW w:w="2870" w:type="dxa"/>
            <w:shd w:val="clear" w:color="auto" w:fill="auto"/>
            <w:vAlign w:val="center"/>
          </w:tcPr>
          <w:p w:rsidR="00165383" w:rsidRDefault="000A1B96">
            <w:pPr>
              <w:jc w:val="center"/>
              <w:rPr>
                <w:rFonts w:ascii="仿宋_GB2312" w:eastAsia="仿宋_GB2312" w:hAnsiTheme="minorEastAsia"/>
                <w:sz w:val="24"/>
                <w:szCs w:val="24"/>
              </w:rPr>
            </w:pPr>
            <w:r>
              <w:rPr>
                <w:rFonts w:ascii="仿宋_GB2312" w:eastAsia="仿宋_GB2312" w:hAnsiTheme="minorEastAsia" w:hint="eastAsia"/>
                <w:sz w:val="24"/>
                <w:szCs w:val="24"/>
              </w:rPr>
              <w:t>10.00</w:t>
            </w:r>
          </w:p>
        </w:tc>
        <w:tc>
          <w:tcPr>
            <w:tcW w:w="3007" w:type="dxa"/>
            <w:shd w:val="clear" w:color="auto" w:fill="auto"/>
            <w:vAlign w:val="center"/>
          </w:tcPr>
          <w:p w:rsidR="00165383" w:rsidRDefault="000A1B96">
            <w:pPr>
              <w:jc w:val="center"/>
              <w:rPr>
                <w:rFonts w:ascii="仿宋_GB2312" w:eastAsia="仿宋_GB2312" w:hAnsiTheme="minorEastAsia"/>
                <w:sz w:val="24"/>
                <w:szCs w:val="24"/>
              </w:rPr>
            </w:pPr>
            <w:r>
              <w:rPr>
                <w:rFonts w:ascii="仿宋_GB2312" w:eastAsia="仿宋_GB2312" w:hAnsiTheme="minorEastAsia" w:hint="eastAsia"/>
                <w:sz w:val="24"/>
                <w:szCs w:val="24"/>
              </w:rPr>
              <w:t>9.</w:t>
            </w:r>
            <w:r>
              <w:rPr>
                <w:rFonts w:ascii="仿宋_GB2312" w:eastAsia="仿宋_GB2312" w:hAnsiTheme="minorEastAsia"/>
                <w:sz w:val="24"/>
                <w:szCs w:val="24"/>
              </w:rPr>
              <w:t>50</w:t>
            </w:r>
          </w:p>
        </w:tc>
      </w:tr>
      <w:tr w:rsidR="00165383">
        <w:trPr>
          <w:cantSplit/>
          <w:trHeight w:val="510"/>
          <w:jc w:val="center"/>
        </w:trPr>
        <w:tc>
          <w:tcPr>
            <w:tcW w:w="3008" w:type="dxa"/>
            <w:shd w:val="clear" w:color="auto" w:fill="auto"/>
            <w:vAlign w:val="center"/>
          </w:tcPr>
          <w:p w:rsidR="00165383" w:rsidRDefault="000A1B96">
            <w:pPr>
              <w:jc w:val="center"/>
              <w:rPr>
                <w:rFonts w:ascii="仿宋_GB2312" w:eastAsia="仿宋_GB2312" w:hAnsiTheme="minorEastAsia"/>
                <w:sz w:val="24"/>
                <w:szCs w:val="24"/>
              </w:rPr>
            </w:pPr>
            <w:r>
              <w:rPr>
                <w:rFonts w:ascii="仿宋_GB2312" w:eastAsia="仿宋_GB2312" w:hAnsiTheme="minorEastAsia" w:hint="eastAsia"/>
                <w:sz w:val="24"/>
                <w:szCs w:val="24"/>
              </w:rPr>
              <w:t>项目过程</w:t>
            </w:r>
          </w:p>
        </w:tc>
        <w:tc>
          <w:tcPr>
            <w:tcW w:w="2870" w:type="dxa"/>
            <w:shd w:val="clear" w:color="auto" w:fill="auto"/>
            <w:vAlign w:val="center"/>
          </w:tcPr>
          <w:p w:rsidR="00165383" w:rsidRDefault="000A1B96">
            <w:pPr>
              <w:jc w:val="center"/>
              <w:rPr>
                <w:rFonts w:ascii="仿宋_GB2312" w:eastAsia="仿宋_GB2312" w:hAnsiTheme="minorEastAsia"/>
                <w:sz w:val="24"/>
                <w:szCs w:val="24"/>
              </w:rPr>
            </w:pPr>
            <w:r>
              <w:rPr>
                <w:rFonts w:ascii="仿宋_GB2312" w:eastAsia="仿宋_GB2312" w:hAnsiTheme="minorEastAsia" w:hint="eastAsia"/>
                <w:sz w:val="24"/>
                <w:szCs w:val="24"/>
              </w:rPr>
              <w:t>20.00</w:t>
            </w:r>
          </w:p>
        </w:tc>
        <w:tc>
          <w:tcPr>
            <w:tcW w:w="3007" w:type="dxa"/>
            <w:shd w:val="clear" w:color="auto" w:fill="auto"/>
            <w:vAlign w:val="center"/>
          </w:tcPr>
          <w:p w:rsidR="00165383" w:rsidRDefault="000A1B96">
            <w:pPr>
              <w:jc w:val="center"/>
              <w:rPr>
                <w:rFonts w:ascii="仿宋_GB2312" w:eastAsia="仿宋_GB2312" w:hAnsiTheme="minorEastAsia"/>
                <w:sz w:val="24"/>
                <w:szCs w:val="24"/>
              </w:rPr>
            </w:pPr>
            <w:r>
              <w:rPr>
                <w:rFonts w:ascii="仿宋_GB2312" w:eastAsia="仿宋_GB2312" w:hAnsiTheme="minorEastAsia" w:hint="eastAsia"/>
                <w:sz w:val="24"/>
                <w:szCs w:val="24"/>
              </w:rPr>
              <w:t>1</w:t>
            </w:r>
            <w:r>
              <w:rPr>
                <w:rFonts w:ascii="仿宋_GB2312" w:eastAsia="仿宋_GB2312" w:hAnsiTheme="minorEastAsia"/>
                <w:sz w:val="24"/>
                <w:szCs w:val="24"/>
              </w:rPr>
              <w:t>9</w:t>
            </w:r>
            <w:r>
              <w:rPr>
                <w:rFonts w:ascii="仿宋_GB2312" w:eastAsia="仿宋_GB2312" w:hAnsiTheme="minorEastAsia" w:hint="eastAsia"/>
                <w:sz w:val="24"/>
                <w:szCs w:val="24"/>
              </w:rPr>
              <w:t>.</w:t>
            </w:r>
            <w:r>
              <w:rPr>
                <w:rFonts w:ascii="仿宋_GB2312" w:eastAsia="仿宋_GB2312" w:hAnsiTheme="minorEastAsia"/>
                <w:sz w:val="24"/>
                <w:szCs w:val="24"/>
              </w:rPr>
              <w:t>59</w:t>
            </w:r>
          </w:p>
        </w:tc>
      </w:tr>
      <w:tr w:rsidR="00165383">
        <w:trPr>
          <w:cantSplit/>
          <w:trHeight w:val="510"/>
          <w:jc w:val="center"/>
        </w:trPr>
        <w:tc>
          <w:tcPr>
            <w:tcW w:w="3008" w:type="dxa"/>
            <w:shd w:val="clear" w:color="auto" w:fill="auto"/>
            <w:vAlign w:val="center"/>
          </w:tcPr>
          <w:p w:rsidR="00165383" w:rsidRDefault="000A1B96">
            <w:pPr>
              <w:jc w:val="center"/>
              <w:rPr>
                <w:rFonts w:ascii="仿宋_GB2312" w:eastAsia="仿宋_GB2312" w:hAnsiTheme="minorEastAsia"/>
                <w:sz w:val="24"/>
                <w:szCs w:val="24"/>
              </w:rPr>
            </w:pPr>
            <w:r>
              <w:rPr>
                <w:rFonts w:ascii="仿宋_GB2312" w:eastAsia="仿宋_GB2312" w:hAnsiTheme="minorEastAsia" w:hint="eastAsia"/>
                <w:sz w:val="24"/>
                <w:szCs w:val="24"/>
              </w:rPr>
              <w:t>项目产出</w:t>
            </w:r>
          </w:p>
        </w:tc>
        <w:tc>
          <w:tcPr>
            <w:tcW w:w="2870" w:type="dxa"/>
            <w:shd w:val="clear" w:color="auto" w:fill="auto"/>
            <w:vAlign w:val="center"/>
          </w:tcPr>
          <w:p w:rsidR="00165383" w:rsidRDefault="000A1B96">
            <w:pPr>
              <w:jc w:val="center"/>
              <w:rPr>
                <w:rFonts w:ascii="仿宋_GB2312" w:eastAsia="仿宋_GB2312" w:hAnsiTheme="minorEastAsia"/>
                <w:sz w:val="24"/>
                <w:szCs w:val="24"/>
              </w:rPr>
            </w:pPr>
            <w:r>
              <w:rPr>
                <w:rFonts w:ascii="仿宋_GB2312" w:eastAsia="仿宋_GB2312" w:hAnsiTheme="minorEastAsia" w:hint="eastAsia"/>
                <w:sz w:val="24"/>
                <w:szCs w:val="24"/>
              </w:rPr>
              <w:t>40.00</w:t>
            </w:r>
          </w:p>
        </w:tc>
        <w:tc>
          <w:tcPr>
            <w:tcW w:w="3007" w:type="dxa"/>
            <w:shd w:val="clear" w:color="auto" w:fill="auto"/>
            <w:vAlign w:val="center"/>
          </w:tcPr>
          <w:p w:rsidR="00165383" w:rsidRDefault="000A1B96">
            <w:pPr>
              <w:jc w:val="center"/>
              <w:rPr>
                <w:rFonts w:ascii="仿宋_GB2312" w:eastAsia="仿宋_GB2312" w:hAnsiTheme="minorEastAsia"/>
                <w:sz w:val="24"/>
                <w:szCs w:val="24"/>
              </w:rPr>
            </w:pPr>
            <w:r>
              <w:rPr>
                <w:rFonts w:ascii="仿宋_GB2312" w:eastAsia="仿宋_GB2312" w:hAnsiTheme="minorEastAsia" w:hint="eastAsia"/>
                <w:sz w:val="24"/>
                <w:szCs w:val="24"/>
              </w:rPr>
              <w:t>3</w:t>
            </w:r>
            <w:r>
              <w:rPr>
                <w:rFonts w:ascii="仿宋_GB2312" w:eastAsia="仿宋_GB2312" w:hAnsiTheme="minorEastAsia"/>
                <w:sz w:val="24"/>
                <w:szCs w:val="24"/>
              </w:rPr>
              <w:t>8.32</w:t>
            </w:r>
          </w:p>
        </w:tc>
      </w:tr>
      <w:tr w:rsidR="00165383">
        <w:trPr>
          <w:cantSplit/>
          <w:trHeight w:val="510"/>
          <w:jc w:val="center"/>
        </w:trPr>
        <w:tc>
          <w:tcPr>
            <w:tcW w:w="3008" w:type="dxa"/>
            <w:shd w:val="clear" w:color="auto" w:fill="auto"/>
            <w:vAlign w:val="center"/>
          </w:tcPr>
          <w:p w:rsidR="00165383" w:rsidRDefault="000A1B96">
            <w:pPr>
              <w:jc w:val="center"/>
              <w:rPr>
                <w:rFonts w:ascii="仿宋_GB2312" w:eastAsia="仿宋_GB2312" w:hAnsiTheme="minorEastAsia"/>
                <w:sz w:val="24"/>
                <w:szCs w:val="24"/>
              </w:rPr>
            </w:pPr>
            <w:r>
              <w:rPr>
                <w:rFonts w:ascii="仿宋_GB2312" w:eastAsia="仿宋_GB2312" w:hAnsiTheme="minorEastAsia" w:hint="eastAsia"/>
                <w:sz w:val="24"/>
                <w:szCs w:val="24"/>
              </w:rPr>
              <w:t>项目效益</w:t>
            </w:r>
          </w:p>
        </w:tc>
        <w:tc>
          <w:tcPr>
            <w:tcW w:w="2870" w:type="dxa"/>
            <w:shd w:val="clear" w:color="auto" w:fill="auto"/>
            <w:vAlign w:val="center"/>
          </w:tcPr>
          <w:p w:rsidR="00165383" w:rsidRDefault="000A1B96">
            <w:pPr>
              <w:jc w:val="center"/>
              <w:rPr>
                <w:rFonts w:ascii="仿宋_GB2312" w:eastAsia="仿宋_GB2312" w:hAnsiTheme="minorEastAsia"/>
                <w:sz w:val="24"/>
                <w:szCs w:val="24"/>
              </w:rPr>
            </w:pPr>
            <w:r>
              <w:rPr>
                <w:rFonts w:ascii="仿宋_GB2312" w:eastAsia="仿宋_GB2312" w:hAnsiTheme="minorEastAsia" w:hint="eastAsia"/>
                <w:sz w:val="24"/>
                <w:szCs w:val="24"/>
              </w:rPr>
              <w:t>30.00</w:t>
            </w:r>
          </w:p>
        </w:tc>
        <w:tc>
          <w:tcPr>
            <w:tcW w:w="3007" w:type="dxa"/>
            <w:shd w:val="clear" w:color="auto" w:fill="auto"/>
            <w:vAlign w:val="center"/>
          </w:tcPr>
          <w:p w:rsidR="00165383" w:rsidRDefault="000A1B96">
            <w:pPr>
              <w:jc w:val="center"/>
              <w:rPr>
                <w:rFonts w:ascii="仿宋_GB2312" w:eastAsia="仿宋_GB2312" w:hAnsiTheme="minorEastAsia"/>
                <w:sz w:val="24"/>
                <w:szCs w:val="24"/>
              </w:rPr>
            </w:pPr>
            <w:r>
              <w:rPr>
                <w:rFonts w:ascii="仿宋_GB2312" w:eastAsia="仿宋_GB2312" w:hAnsiTheme="minorEastAsia" w:hint="eastAsia"/>
                <w:sz w:val="24"/>
                <w:szCs w:val="24"/>
              </w:rPr>
              <w:t>2</w:t>
            </w:r>
            <w:r>
              <w:rPr>
                <w:rFonts w:ascii="仿宋_GB2312" w:eastAsia="仿宋_GB2312" w:hAnsiTheme="minorEastAsia"/>
                <w:sz w:val="24"/>
                <w:szCs w:val="24"/>
              </w:rPr>
              <w:t>7</w:t>
            </w:r>
            <w:r>
              <w:rPr>
                <w:rFonts w:ascii="仿宋_GB2312" w:eastAsia="仿宋_GB2312" w:hAnsiTheme="minorEastAsia" w:hint="eastAsia"/>
                <w:sz w:val="24"/>
                <w:szCs w:val="24"/>
              </w:rPr>
              <w:t>.</w:t>
            </w:r>
            <w:r>
              <w:rPr>
                <w:rFonts w:ascii="仿宋_GB2312" w:eastAsia="仿宋_GB2312" w:hAnsiTheme="minorEastAsia"/>
                <w:sz w:val="24"/>
                <w:szCs w:val="24"/>
              </w:rPr>
              <w:t>65</w:t>
            </w:r>
          </w:p>
        </w:tc>
      </w:tr>
      <w:tr w:rsidR="00165383">
        <w:trPr>
          <w:cantSplit/>
          <w:trHeight w:val="510"/>
          <w:jc w:val="center"/>
        </w:trPr>
        <w:tc>
          <w:tcPr>
            <w:tcW w:w="3008" w:type="dxa"/>
            <w:shd w:val="clear" w:color="auto" w:fill="auto"/>
            <w:vAlign w:val="center"/>
          </w:tcPr>
          <w:p w:rsidR="00165383" w:rsidRDefault="000A1B96">
            <w:pPr>
              <w:jc w:val="center"/>
              <w:rPr>
                <w:rFonts w:ascii="仿宋_GB2312" w:eastAsia="仿宋_GB2312" w:hAnsiTheme="minorEastAsia"/>
                <w:sz w:val="24"/>
                <w:szCs w:val="24"/>
              </w:rPr>
            </w:pPr>
            <w:r>
              <w:rPr>
                <w:rFonts w:ascii="仿宋_GB2312" w:eastAsia="仿宋_GB2312" w:hAnsiTheme="minorEastAsia" w:hint="eastAsia"/>
                <w:sz w:val="24"/>
                <w:szCs w:val="24"/>
              </w:rPr>
              <w:t>综合得分</w:t>
            </w:r>
          </w:p>
        </w:tc>
        <w:tc>
          <w:tcPr>
            <w:tcW w:w="2870" w:type="dxa"/>
            <w:shd w:val="clear" w:color="auto" w:fill="auto"/>
            <w:vAlign w:val="center"/>
          </w:tcPr>
          <w:p w:rsidR="00165383" w:rsidRDefault="000A1B96">
            <w:pPr>
              <w:jc w:val="center"/>
              <w:rPr>
                <w:rFonts w:ascii="仿宋_GB2312" w:eastAsia="仿宋_GB2312" w:hAnsiTheme="minorEastAsia"/>
                <w:sz w:val="24"/>
                <w:szCs w:val="24"/>
              </w:rPr>
            </w:pPr>
            <w:r>
              <w:rPr>
                <w:rFonts w:ascii="仿宋_GB2312" w:eastAsia="仿宋_GB2312" w:hAnsiTheme="minorEastAsia" w:hint="eastAsia"/>
                <w:sz w:val="24"/>
                <w:szCs w:val="24"/>
              </w:rPr>
              <w:t>100.00</w:t>
            </w:r>
          </w:p>
        </w:tc>
        <w:tc>
          <w:tcPr>
            <w:tcW w:w="3007" w:type="dxa"/>
            <w:shd w:val="clear" w:color="auto" w:fill="auto"/>
            <w:vAlign w:val="center"/>
          </w:tcPr>
          <w:p w:rsidR="00165383" w:rsidRDefault="000A1B96">
            <w:pPr>
              <w:jc w:val="center"/>
              <w:rPr>
                <w:rFonts w:ascii="仿宋_GB2312" w:eastAsia="仿宋_GB2312" w:hAnsiTheme="minorEastAsia"/>
                <w:sz w:val="24"/>
                <w:szCs w:val="24"/>
              </w:rPr>
            </w:pPr>
            <w:r>
              <w:rPr>
                <w:rFonts w:ascii="仿宋_GB2312" w:eastAsia="仿宋_GB2312" w:hAnsiTheme="minorEastAsia" w:hint="eastAsia"/>
                <w:sz w:val="24"/>
                <w:szCs w:val="24"/>
              </w:rPr>
              <w:t>9</w:t>
            </w:r>
            <w:r>
              <w:rPr>
                <w:rFonts w:ascii="仿宋_GB2312" w:eastAsia="仿宋_GB2312" w:hAnsiTheme="minorEastAsia"/>
                <w:sz w:val="24"/>
                <w:szCs w:val="24"/>
              </w:rPr>
              <w:t>5</w:t>
            </w:r>
            <w:r>
              <w:rPr>
                <w:rFonts w:ascii="仿宋_GB2312" w:eastAsia="仿宋_GB2312" w:hAnsiTheme="minorEastAsia" w:hint="eastAsia"/>
                <w:sz w:val="24"/>
                <w:szCs w:val="24"/>
              </w:rPr>
              <w:t>.</w:t>
            </w:r>
            <w:r>
              <w:rPr>
                <w:rFonts w:ascii="仿宋_GB2312" w:eastAsia="仿宋_GB2312" w:hAnsiTheme="minorEastAsia"/>
                <w:sz w:val="24"/>
                <w:szCs w:val="24"/>
              </w:rPr>
              <w:t>06</w:t>
            </w:r>
          </w:p>
        </w:tc>
      </w:tr>
      <w:tr w:rsidR="00165383">
        <w:trPr>
          <w:cantSplit/>
          <w:trHeight w:val="510"/>
          <w:jc w:val="center"/>
        </w:trPr>
        <w:tc>
          <w:tcPr>
            <w:tcW w:w="3008" w:type="dxa"/>
            <w:shd w:val="clear" w:color="auto" w:fill="auto"/>
            <w:vAlign w:val="center"/>
          </w:tcPr>
          <w:p w:rsidR="00165383" w:rsidRDefault="000A1B96">
            <w:pPr>
              <w:jc w:val="center"/>
              <w:rPr>
                <w:rFonts w:ascii="仿宋_GB2312" w:eastAsia="仿宋_GB2312"/>
                <w:b/>
                <w:sz w:val="24"/>
                <w:szCs w:val="24"/>
              </w:rPr>
            </w:pPr>
            <w:r>
              <w:rPr>
                <w:rFonts w:ascii="仿宋_GB2312" w:eastAsia="仿宋_GB2312" w:hint="eastAsia"/>
                <w:b/>
                <w:sz w:val="24"/>
                <w:szCs w:val="24"/>
              </w:rPr>
              <w:t>绩效评定级别</w:t>
            </w:r>
          </w:p>
        </w:tc>
        <w:tc>
          <w:tcPr>
            <w:tcW w:w="5877" w:type="dxa"/>
            <w:gridSpan w:val="2"/>
            <w:shd w:val="clear" w:color="auto" w:fill="auto"/>
            <w:vAlign w:val="center"/>
          </w:tcPr>
          <w:p w:rsidR="00165383" w:rsidRDefault="000A1B96">
            <w:pPr>
              <w:jc w:val="center"/>
              <w:rPr>
                <w:rFonts w:ascii="仿宋_GB2312" w:eastAsia="仿宋_GB2312"/>
                <w:b/>
                <w:sz w:val="24"/>
                <w:szCs w:val="24"/>
              </w:rPr>
            </w:pPr>
            <w:r>
              <w:rPr>
                <w:rFonts w:ascii="仿宋_GB2312" w:eastAsia="仿宋_GB2312" w:hint="eastAsia"/>
                <w:b/>
                <w:sz w:val="24"/>
                <w:szCs w:val="24"/>
              </w:rPr>
              <w:t>优秀</w:t>
            </w:r>
          </w:p>
        </w:tc>
      </w:tr>
    </w:tbl>
    <w:p w:rsidR="00165383" w:rsidRDefault="000A1B96">
      <w:pPr>
        <w:spacing w:line="560" w:lineRule="exact"/>
        <w:ind w:firstLineChars="200" w:firstLine="640"/>
        <w:outlineLvl w:val="0"/>
        <w:rPr>
          <w:rFonts w:ascii="黑体" w:eastAsia="黑体" w:hAnsi="黑体"/>
          <w:sz w:val="32"/>
          <w:szCs w:val="32"/>
        </w:rPr>
      </w:pPr>
      <w:bookmarkStart w:id="14" w:name="_Toc102746357"/>
      <w:bookmarkEnd w:id="14"/>
      <w:r>
        <w:rPr>
          <w:rFonts w:ascii="黑体" w:eastAsia="黑体" w:hAnsi="黑体" w:hint="eastAsia"/>
          <w:sz w:val="32"/>
          <w:szCs w:val="32"/>
        </w:rPr>
        <w:t>四、绩效评价指标分析</w:t>
      </w:r>
    </w:p>
    <w:p w:rsidR="00165383" w:rsidRDefault="000A1B96">
      <w:pPr>
        <w:spacing w:line="560" w:lineRule="exact"/>
        <w:ind w:firstLineChars="200" w:firstLine="640"/>
        <w:outlineLvl w:val="0"/>
        <w:rPr>
          <w:rFonts w:ascii="楷体" w:eastAsia="楷体" w:hAnsi="楷体" w:cs="楷体_GB2312"/>
          <w:sz w:val="32"/>
          <w:szCs w:val="32"/>
        </w:rPr>
      </w:pPr>
      <w:bookmarkStart w:id="15" w:name="_Toc102746358"/>
      <w:bookmarkStart w:id="16" w:name="_Toc14351472"/>
      <w:bookmarkStart w:id="17" w:name="_Toc19112400"/>
      <w:bookmarkEnd w:id="15"/>
      <w:r>
        <w:rPr>
          <w:rFonts w:ascii="楷体" w:eastAsia="楷体" w:hAnsi="楷体" w:cs="楷体_GB2312" w:hint="eastAsia"/>
          <w:sz w:val="32"/>
          <w:szCs w:val="32"/>
        </w:rPr>
        <w:t>（一）项目决策情况</w:t>
      </w:r>
    </w:p>
    <w:p w:rsidR="00165383" w:rsidRDefault="000A1B96">
      <w:pPr>
        <w:spacing w:line="560" w:lineRule="exact"/>
        <w:ind w:firstLineChars="200" w:firstLine="640"/>
        <w:rPr>
          <w:rFonts w:ascii="仿宋_GB2312" w:eastAsia="仿宋_GB2312" w:hAnsi="Times New Roman" w:cs="Times New Roman"/>
          <w:bCs/>
          <w:color w:val="000000"/>
          <w:kern w:val="0"/>
          <w:sz w:val="32"/>
          <w:szCs w:val="32"/>
        </w:rPr>
      </w:pPr>
      <w:bookmarkStart w:id="18" w:name="_Toc19112402"/>
      <w:bookmarkStart w:id="19" w:name="_Toc14351474"/>
      <w:bookmarkEnd w:id="16"/>
      <w:bookmarkEnd w:id="17"/>
      <w:r>
        <w:rPr>
          <w:rFonts w:ascii="仿宋_GB2312" w:eastAsia="仿宋_GB2312" w:hAnsi="Times New Roman" w:cs="Times New Roman" w:hint="eastAsia"/>
          <w:bCs/>
          <w:color w:val="000000"/>
          <w:kern w:val="0"/>
          <w:sz w:val="32"/>
          <w:szCs w:val="32"/>
        </w:rPr>
        <w:t>1.</w:t>
      </w:r>
      <w:r>
        <w:rPr>
          <w:rFonts w:ascii="仿宋_GB2312" w:eastAsia="仿宋_GB2312" w:hAnsi="Times New Roman" w:cs="Times New Roman" w:hint="eastAsia"/>
          <w:bCs/>
          <w:color w:val="000000"/>
          <w:kern w:val="0"/>
          <w:sz w:val="32"/>
          <w:szCs w:val="32"/>
        </w:rPr>
        <w:t>项目立项分析。项目设立旨在将北京新视听技术、内容向</w:t>
      </w:r>
      <w:r>
        <w:rPr>
          <w:rFonts w:ascii="仿宋_GB2312" w:eastAsia="仿宋_GB2312" w:hAnsi="Times New Roman" w:cs="Times New Roman" w:hint="eastAsia"/>
          <w:kern w:val="0"/>
          <w:sz w:val="32"/>
          <w:szCs w:val="32"/>
        </w:rPr>
        <w:lastRenderedPageBreak/>
        <w:t>乡镇（街道）、农村（社区）</w:t>
      </w:r>
      <w:r>
        <w:rPr>
          <w:rFonts w:ascii="仿宋_GB2312" w:eastAsia="仿宋_GB2312" w:hAnsi="Times New Roman" w:cs="Times New Roman" w:hint="eastAsia"/>
          <w:bCs/>
          <w:kern w:val="0"/>
          <w:sz w:val="32"/>
          <w:szCs w:val="32"/>
        </w:rPr>
        <w:t>延伸，打通视听领域公共服务的最后一公里。项目从市广电局</w:t>
      </w:r>
      <w:r>
        <w:rPr>
          <w:rFonts w:ascii="仿宋_GB2312" w:eastAsia="仿宋_GB2312" w:hAnsi="Times New Roman" w:cs="Times New Roman" w:hint="eastAsia"/>
          <w:bCs/>
          <w:color w:val="000000"/>
          <w:kern w:val="0"/>
          <w:sz w:val="32"/>
          <w:szCs w:val="32"/>
        </w:rPr>
        <w:t>“三定”方案规定的职责出发，与《北京市“十四五”时期广播电视和网络视听发展规划》相符合，与</w:t>
      </w:r>
      <w:r>
        <w:rPr>
          <w:rFonts w:ascii="仿宋_GB2312" w:eastAsia="仿宋_GB2312" w:hAnsi="Times New Roman" w:cs="Times New Roman" w:hint="eastAsia"/>
          <w:bCs/>
          <w:color w:val="000000"/>
          <w:kern w:val="0"/>
          <w:sz w:val="32"/>
          <w:szCs w:val="32"/>
        </w:rPr>
        <w:t>202</w:t>
      </w:r>
      <w:r>
        <w:rPr>
          <w:rFonts w:ascii="仿宋_GB2312" w:eastAsia="仿宋_GB2312" w:hAnsi="Times New Roman" w:cs="Times New Roman"/>
          <w:bCs/>
          <w:color w:val="000000"/>
          <w:kern w:val="0"/>
          <w:sz w:val="32"/>
          <w:szCs w:val="32"/>
        </w:rPr>
        <w:t>2</w:t>
      </w:r>
      <w:r>
        <w:rPr>
          <w:rFonts w:ascii="仿宋_GB2312" w:eastAsia="仿宋_GB2312" w:hAnsi="Times New Roman" w:cs="Times New Roman" w:hint="eastAsia"/>
          <w:bCs/>
          <w:color w:val="000000"/>
          <w:kern w:val="0"/>
          <w:sz w:val="32"/>
          <w:szCs w:val="32"/>
        </w:rPr>
        <w:t>年度工作任务相匹配，立项依据充分。按照北京市项目预算管理办法要求，项目经过可行性研究、专家论证和集体决策等程序，立项程序规范。</w:t>
      </w:r>
    </w:p>
    <w:p w:rsidR="00165383" w:rsidRDefault="000A1B96">
      <w:pPr>
        <w:spacing w:line="560" w:lineRule="exact"/>
        <w:ind w:firstLineChars="200" w:firstLine="640"/>
        <w:rPr>
          <w:rFonts w:ascii="仿宋_GB2312" w:eastAsia="仿宋_GB2312" w:hAnsi="Times New Roman" w:cs="Times New Roman"/>
          <w:bCs/>
          <w:color w:val="000000"/>
          <w:kern w:val="0"/>
          <w:sz w:val="32"/>
          <w:szCs w:val="32"/>
        </w:rPr>
      </w:pPr>
      <w:bookmarkStart w:id="20" w:name="_Toc19112403"/>
      <w:bookmarkStart w:id="21" w:name="_Toc19112404"/>
      <w:bookmarkStart w:id="22" w:name="_Toc14351476"/>
      <w:bookmarkEnd w:id="18"/>
      <w:bookmarkEnd w:id="19"/>
      <w:bookmarkEnd w:id="20"/>
      <w:r>
        <w:rPr>
          <w:rFonts w:ascii="仿宋_GB2312" w:eastAsia="仿宋_GB2312" w:hAnsi="Times New Roman" w:cs="Times New Roman" w:hint="eastAsia"/>
          <w:bCs/>
          <w:color w:val="000000"/>
          <w:kern w:val="0"/>
          <w:sz w:val="32"/>
          <w:szCs w:val="32"/>
        </w:rPr>
        <w:t>2.</w:t>
      </w:r>
      <w:r>
        <w:rPr>
          <w:rFonts w:ascii="仿宋_GB2312" w:eastAsia="仿宋_GB2312" w:hAnsi="Times New Roman" w:cs="Times New Roman" w:hint="eastAsia"/>
          <w:bCs/>
          <w:color w:val="000000"/>
          <w:kern w:val="0"/>
          <w:sz w:val="32"/>
          <w:szCs w:val="32"/>
        </w:rPr>
        <w:t>绩效目标分析</w:t>
      </w:r>
      <w:r>
        <w:rPr>
          <w:rFonts w:ascii="仿宋_GB2312" w:eastAsia="仿宋_GB2312" w:hAnsi="Times New Roman" w:cs="Times New Roman" w:hint="eastAsia"/>
          <w:bCs/>
          <w:kern w:val="0"/>
          <w:sz w:val="32"/>
          <w:szCs w:val="32"/>
        </w:rPr>
        <w:t>。项目按照预期产出及效益设置了年度绩效目标，绩效目标与项目实施内容相符合，与预算资金量相匹配，绩效目标设定</w:t>
      </w:r>
      <w:r>
        <w:rPr>
          <w:rFonts w:ascii="仿宋_GB2312" w:eastAsia="仿宋_GB2312" w:hAnsi="Times New Roman" w:cs="Times New Roman" w:hint="eastAsia"/>
          <w:bCs/>
          <w:color w:val="000000"/>
          <w:kern w:val="0"/>
          <w:sz w:val="32"/>
          <w:szCs w:val="32"/>
        </w:rPr>
        <w:t>科学、</w:t>
      </w:r>
      <w:r>
        <w:rPr>
          <w:rFonts w:ascii="仿宋_GB2312" w:eastAsia="仿宋_GB2312" w:hAnsi="Times New Roman" w:cs="Times New Roman" w:hint="eastAsia"/>
          <w:bCs/>
          <w:kern w:val="0"/>
          <w:sz w:val="32"/>
          <w:szCs w:val="32"/>
        </w:rPr>
        <w:t>合理，</w:t>
      </w:r>
      <w:r>
        <w:rPr>
          <w:rFonts w:ascii="仿宋_GB2312" w:eastAsia="仿宋_GB2312" w:hAnsi="Times New Roman" w:cs="Times New Roman" w:hint="eastAsia"/>
          <w:bCs/>
          <w:color w:val="000000"/>
          <w:kern w:val="0"/>
          <w:sz w:val="32"/>
          <w:szCs w:val="32"/>
        </w:rPr>
        <w:t>绩效指标清晰、细化、可衡量。</w:t>
      </w:r>
    </w:p>
    <w:bookmarkEnd w:id="21"/>
    <w:bookmarkEnd w:id="22"/>
    <w:p w:rsidR="00165383" w:rsidRDefault="000A1B96">
      <w:pPr>
        <w:spacing w:line="560" w:lineRule="exact"/>
        <w:ind w:firstLineChars="200" w:firstLine="640"/>
        <w:rPr>
          <w:rFonts w:ascii="仿宋_GB2312" w:eastAsia="仿宋_GB2312" w:hAnsi="楷体" w:cs="Times New Roman"/>
          <w:bCs/>
          <w:sz w:val="32"/>
          <w:szCs w:val="32"/>
        </w:rPr>
      </w:pPr>
      <w:r>
        <w:rPr>
          <w:rFonts w:ascii="仿宋_GB2312" w:eastAsia="仿宋_GB2312" w:hAnsi="Times New Roman" w:cs="Times New Roman" w:hint="eastAsia"/>
          <w:bCs/>
          <w:color w:val="000000"/>
          <w:kern w:val="0"/>
          <w:sz w:val="32"/>
          <w:szCs w:val="32"/>
        </w:rPr>
        <w:t>3.</w:t>
      </w:r>
      <w:r>
        <w:rPr>
          <w:rFonts w:ascii="仿宋_GB2312" w:eastAsia="仿宋_GB2312" w:hAnsi="Times New Roman" w:cs="Times New Roman" w:hint="eastAsia"/>
          <w:bCs/>
          <w:color w:val="000000"/>
          <w:kern w:val="0"/>
          <w:sz w:val="32"/>
          <w:szCs w:val="32"/>
        </w:rPr>
        <w:t>资金投入分析。项目依据行业收费标准、市场价格等进行了预算评审，预算内容与工作内容相符，测算依据较清晰明确，预算编制科学。项目资金在预算额度内分配，资金分配合理。</w:t>
      </w:r>
    </w:p>
    <w:p w:rsidR="00165383" w:rsidRDefault="000A1B96">
      <w:pPr>
        <w:spacing w:line="560" w:lineRule="exact"/>
        <w:ind w:firstLineChars="200" w:firstLine="640"/>
        <w:outlineLvl w:val="0"/>
        <w:rPr>
          <w:rFonts w:ascii="楷体" w:eastAsia="楷体" w:hAnsi="楷体" w:cs="楷体_GB2312"/>
          <w:sz w:val="32"/>
          <w:szCs w:val="32"/>
        </w:rPr>
      </w:pPr>
      <w:bookmarkStart w:id="23" w:name="_Toc102746359"/>
      <w:bookmarkStart w:id="24" w:name="_Toc19112407"/>
      <w:bookmarkStart w:id="25" w:name="_Toc480969064"/>
      <w:bookmarkStart w:id="26" w:name="_Toc14351479"/>
      <w:bookmarkEnd w:id="23"/>
      <w:r>
        <w:rPr>
          <w:rFonts w:ascii="楷体" w:eastAsia="楷体" w:hAnsi="楷体" w:cs="楷体_GB2312" w:hint="eastAsia"/>
          <w:sz w:val="32"/>
          <w:szCs w:val="32"/>
        </w:rPr>
        <w:t>（二）项目过程情况</w:t>
      </w:r>
    </w:p>
    <w:p w:rsidR="00165383" w:rsidRDefault="000A1B96">
      <w:pPr>
        <w:spacing w:line="560" w:lineRule="exact"/>
        <w:ind w:firstLineChars="200" w:firstLine="640"/>
        <w:rPr>
          <w:rFonts w:ascii="仿宋_GB2312" w:eastAsia="仿宋_GB2312" w:hAnsi="Times New Roman" w:cs="Times New Roman"/>
          <w:bCs/>
          <w:color w:val="000000"/>
          <w:kern w:val="0"/>
          <w:sz w:val="32"/>
          <w:szCs w:val="32"/>
        </w:rPr>
      </w:pPr>
      <w:bookmarkStart w:id="27" w:name="_Toc14351480"/>
      <w:bookmarkStart w:id="28" w:name="_Toc483936051"/>
      <w:bookmarkStart w:id="29" w:name="_Toc480969069"/>
      <w:bookmarkStart w:id="30" w:name="_Toc19112414"/>
      <w:bookmarkStart w:id="31" w:name="_Toc14351484"/>
      <w:bookmarkEnd w:id="24"/>
      <w:bookmarkEnd w:id="25"/>
      <w:bookmarkEnd w:id="26"/>
      <w:bookmarkEnd w:id="27"/>
      <w:bookmarkEnd w:id="28"/>
      <w:r>
        <w:rPr>
          <w:rFonts w:ascii="仿宋_GB2312" w:eastAsia="仿宋_GB2312" w:hAnsi="Times New Roman" w:cs="Times New Roman" w:hint="eastAsia"/>
          <w:bCs/>
          <w:color w:val="000000"/>
          <w:kern w:val="0"/>
          <w:sz w:val="32"/>
          <w:szCs w:val="32"/>
        </w:rPr>
        <w:t>1.</w:t>
      </w:r>
      <w:r>
        <w:rPr>
          <w:rFonts w:ascii="仿宋_GB2312" w:eastAsia="仿宋_GB2312" w:hAnsi="Times New Roman" w:cs="Times New Roman" w:hint="eastAsia"/>
          <w:bCs/>
          <w:color w:val="000000"/>
          <w:kern w:val="0"/>
          <w:sz w:val="32"/>
          <w:szCs w:val="32"/>
        </w:rPr>
        <w:t>资金管理情况。项目预算申报</w:t>
      </w:r>
      <w:r>
        <w:rPr>
          <w:rFonts w:ascii="仿宋_GB2312" w:eastAsia="仿宋_GB2312" w:hAnsi="Times New Roman" w:cs="Times New Roman"/>
          <w:bCs/>
          <w:color w:val="000000"/>
          <w:kern w:val="0"/>
          <w:sz w:val="32"/>
          <w:szCs w:val="32"/>
        </w:rPr>
        <w:t>490.00</w:t>
      </w:r>
      <w:r>
        <w:rPr>
          <w:rFonts w:ascii="仿宋_GB2312" w:eastAsia="仿宋_GB2312" w:hAnsi="Times New Roman" w:cs="Times New Roman" w:hint="eastAsia"/>
          <w:bCs/>
          <w:color w:val="000000"/>
          <w:kern w:val="0"/>
          <w:sz w:val="32"/>
          <w:szCs w:val="32"/>
        </w:rPr>
        <w:t>万元，年初预算批复</w:t>
      </w:r>
      <w:r>
        <w:rPr>
          <w:rFonts w:ascii="仿宋_GB2312" w:eastAsia="仿宋_GB2312" w:hAnsi="Times New Roman" w:cs="Times New Roman" w:hint="eastAsia"/>
          <w:bCs/>
          <w:color w:val="000000"/>
          <w:kern w:val="0"/>
          <w:sz w:val="32"/>
          <w:szCs w:val="32"/>
        </w:rPr>
        <w:t>49</w:t>
      </w:r>
      <w:r>
        <w:rPr>
          <w:rFonts w:ascii="仿宋_GB2312" w:eastAsia="仿宋_GB2312" w:hAnsi="Times New Roman" w:cs="Times New Roman"/>
          <w:bCs/>
          <w:color w:val="000000"/>
          <w:kern w:val="0"/>
          <w:sz w:val="32"/>
          <w:szCs w:val="32"/>
        </w:rPr>
        <w:t>0</w:t>
      </w:r>
      <w:r>
        <w:rPr>
          <w:rFonts w:ascii="仿宋_GB2312" w:eastAsia="仿宋_GB2312" w:hAnsi="Times New Roman" w:cs="Times New Roman" w:hint="eastAsia"/>
          <w:bCs/>
          <w:color w:val="000000"/>
          <w:kern w:val="0"/>
          <w:sz w:val="32"/>
          <w:szCs w:val="32"/>
        </w:rPr>
        <w:t>.</w:t>
      </w:r>
      <w:r>
        <w:rPr>
          <w:rFonts w:ascii="仿宋_GB2312" w:eastAsia="仿宋_GB2312" w:hAnsi="Times New Roman" w:cs="Times New Roman"/>
          <w:bCs/>
          <w:color w:val="000000"/>
          <w:kern w:val="0"/>
          <w:sz w:val="32"/>
          <w:szCs w:val="32"/>
        </w:rPr>
        <w:t>00</w:t>
      </w:r>
      <w:r>
        <w:rPr>
          <w:rFonts w:ascii="仿宋_GB2312" w:eastAsia="仿宋_GB2312" w:hAnsi="Times New Roman" w:cs="Times New Roman" w:hint="eastAsia"/>
          <w:bCs/>
          <w:color w:val="000000"/>
          <w:kern w:val="0"/>
          <w:sz w:val="32"/>
          <w:szCs w:val="32"/>
        </w:rPr>
        <w:t>万元，</w:t>
      </w:r>
      <w:r>
        <w:rPr>
          <w:rFonts w:ascii="仿宋_GB2312" w:eastAsia="仿宋_GB2312" w:hAnsi="Times New Roman" w:cs="Times New Roman" w:hint="eastAsia"/>
          <w:bCs/>
          <w:kern w:val="0"/>
          <w:sz w:val="32"/>
          <w:szCs w:val="32"/>
        </w:rPr>
        <w:t>受疫情影响，取消总结大会，核减预算</w:t>
      </w:r>
      <w:r>
        <w:rPr>
          <w:rFonts w:ascii="仿宋_GB2312" w:eastAsia="仿宋_GB2312" w:hAnsi="Times New Roman" w:cs="Times New Roman" w:hint="eastAsia"/>
          <w:bCs/>
          <w:kern w:val="0"/>
          <w:sz w:val="32"/>
          <w:szCs w:val="32"/>
        </w:rPr>
        <w:t>3</w:t>
      </w:r>
      <w:r>
        <w:rPr>
          <w:rFonts w:ascii="仿宋_GB2312" w:eastAsia="仿宋_GB2312" w:hAnsi="Times New Roman" w:cs="Times New Roman"/>
          <w:bCs/>
          <w:kern w:val="0"/>
          <w:sz w:val="32"/>
          <w:szCs w:val="32"/>
        </w:rPr>
        <w:t>4.85</w:t>
      </w:r>
      <w:r>
        <w:rPr>
          <w:rFonts w:ascii="仿宋_GB2312" w:eastAsia="仿宋_GB2312" w:hAnsi="Times New Roman" w:cs="Times New Roman" w:hint="eastAsia"/>
          <w:bCs/>
          <w:kern w:val="0"/>
          <w:sz w:val="32"/>
          <w:szCs w:val="32"/>
        </w:rPr>
        <w:t>万元，核减后预算</w:t>
      </w:r>
      <w:r>
        <w:rPr>
          <w:rFonts w:ascii="仿宋_GB2312" w:eastAsia="仿宋_GB2312" w:hAnsi="Times New Roman" w:cs="Times New Roman" w:hint="eastAsia"/>
          <w:bCs/>
          <w:kern w:val="0"/>
          <w:sz w:val="32"/>
          <w:szCs w:val="32"/>
        </w:rPr>
        <w:t>4</w:t>
      </w:r>
      <w:r>
        <w:rPr>
          <w:rFonts w:ascii="仿宋_GB2312" w:eastAsia="仿宋_GB2312" w:hAnsi="Times New Roman" w:cs="Times New Roman"/>
          <w:bCs/>
          <w:kern w:val="0"/>
          <w:sz w:val="32"/>
          <w:szCs w:val="32"/>
        </w:rPr>
        <w:t>55.15</w:t>
      </w:r>
      <w:r>
        <w:rPr>
          <w:rFonts w:ascii="仿宋_GB2312" w:eastAsia="仿宋_GB2312" w:hAnsi="Times New Roman" w:cs="Times New Roman" w:hint="eastAsia"/>
          <w:bCs/>
          <w:kern w:val="0"/>
          <w:sz w:val="32"/>
          <w:szCs w:val="32"/>
        </w:rPr>
        <w:t>万元，</w:t>
      </w:r>
      <w:r>
        <w:rPr>
          <w:rFonts w:ascii="仿宋_GB2312" w:eastAsia="仿宋_GB2312" w:hAnsi="Times New Roman" w:cs="Times New Roman" w:hint="eastAsia"/>
          <w:bCs/>
          <w:color w:val="000000"/>
          <w:kern w:val="0"/>
          <w:sz w:val="32"/>
          <w:szCs w:val="32"/>
        </w:rPr>
        <w:t>实际支出</w:t>
      </w:r>
      <w:r>
        <w:rPr>
          <w:rFonts w:ascii="仿宋_GB2312" w:eastAsia="仿宋_GB2312" w:hAnsi="Times New Roman" w:cs="Times New Roman"/>
          <w:bCs/>
          <w:color w:val="000000"/>
          <w:kern w:val="0"/>
          <w:sz w:val="32"/>
          <w:szCs w:val="32"/>
        </w:rPr>
        <w:t>453.71</w:t>
      </w:r>
      <w:r>
        <w:rPr>
          <w:rFonts w:ascii="仿宋_GB2312" w:eastAsia="仿宋_GB2312" w:hAnsi="Times New Roman" w:cs="Times New Roman" w:hint="eastAsia"/>
          <w:bCs/>
          <w:color w:val="000000"/>
          <w:kern w:val="0"/>
          <w:sz w:val="32"/>
          <w:szCs w:val="32"/>
        </w:rPr>
        <w:t>万元，预算执行率为</w:t>
      </w:r>
      <w:r>
        <w:rPr>
          <w:rFonts w:ascii="仿宋_GB2312" w:eastAsia="仿宋_GB2312" w:hAnsi="Times New Roman" w:cs="Times New Roman" w:hint="eastAsia"/>
          <w:bCs/>
          <w:color w:val="000000"/>
          <w:kern w:val="0"/>
          <w:sz w:val="32"/>
          <w:szCs w:val="32"/>
        </w:rPr>
        <w:t>9</w:t>
      </w:r>
      <w:r>
        <w:rPr>
          <w:rFonts w:ascii="仿宋_GB2312" w:eastAsia="仿宋_GB2312" w:hAnsi="Times New Roman" w:cs="Times New Roman"/>
          <w:bCs/>
          <w:color w:val="000000"/>
          <w:kern w:val="0"/>
          <w:sz w:val="32"/>
          <w:szCs w:val="32"/>
        </w:rPr>
        <w:t>9.68%</w:t>
      </w:r>
      <w:r>
        <w:rPr>
          <w:rFonts w:ascii="仿宋_GB2312" w:eastAsia="仿宋_GB2312" w:hAnsi="Times New Roman" w:cs="Times New Roman" w:hint="eastAsia"/>
          <w:bCs/>
          <w:color w:val="000000"/>
          <w:kern w:val="0"/>
          <w:sz w:val="32"/>
          <w:szCs w:val="32"/>
        </w:rPr>
        <w:t>。</w:t>
      </w:r>
    </w:p>
    <w:p w:rsidR="00165383" w:rsidRDefault="000A1B96">
      <w:pPr>
        <w:spacing w:line="560" w:lineRule="exact"/>
        <w:ind w:firstLineChars="200" w:firstLine="640"/>
        <w:rPr>
          <w:rFonts w:ascii="仿宋_GB2312" w:eastAsia="仿宋_GB2312" w:hAnsi="楷体" w:cs="Times New Roman"/>
          <w:bCs/>
          <w:sz w:val="32"/>
          <w:szCs w:val="32"/>
        </w:rPr>
      </w:pPr>
      <w:bookmarkStart w:id="32" w:name="_Toc102746360"/>
      <w:bookmarkEnd w:id="29"/>
      <w:bookmarkEnd w:id="30"/>
      <w:bookmarkEnd w:id="31"/>
      <w:r>
        <w:rPr>
          <w:rFonts w:ascii="仿宋_GB2312" w:eastAsia="仿宋_GB2312" w:hAnsi="Times New Roman" w:cs="Times New Roman" w:hint="eastAsia"/>
          <w:bCs/>
          <w:color w:val="000000"/>
          <w:kern w:val="0"/>
          <w:sz w:val="32"/>
          <w:szCs w:val="32"/>
        </w:rPr>
        <w:t>2.</w:t>
      </w:r>
      <w:r>
        <w:rPr>
          <w:rFonts w:ascii="仿宋_GB2312" w:eastAsia="仿宋_GB2312" w:hAnsi="Times New Roman" w:cs="Times New Roman" w:hint="eastAsia"/>
          <w:bCs/>
          <w:color w:val="000000"/>
          <w:kern w:val="0"/>
          <w:sz w:val="32"/>
          <w:szCs w:val="32"/>
        </w:rPr>
        <w:t>组织实施情况。市广电局按照年初预定计划，项目筹备充分，围绕“乐享冬奥”“科技助老”“融媒惠民”“短视频征集”“启动仪式”“新视听科技体验”“走进精品剧目”“京津冀零距离”等主题开展系列活动。严格落实项目执行主体责任，明确工作进程和推进举措。</w:t>
      </w:r>
      <w:r>
        <w:rPr>
          <w:rFonts w:ascii="仿宋_GB2312" w:eastAsia="仿宋_GB2312" w:hAnsi="Times New Roman" w:cs="Times New Roman" w:hint="eastAsia"/>
          <w:bCs/>
          <w:color w:val="000000"/>
          <w:kern w:val="0"/>
          <w:sz w:val="32"/>
          <w:szCs w:val="32"/>
        </w:rPr>
        <w:t>2</w:t>
      </w:r>
      <w:r>
        <w:rPr>
          <w:rFonts w:ascii="仿宋_GB2312" w:eastAsia="仿宋_GB2312" w:hAnsi="Times New Roman" w:cs="Times New Roman"/>
          <w:bCs/>
          <w:color w:val="000000"/>
          <w:kern w:val="0"/>
          <w:sz w:val="32"/>
          <w:szCs w:val="32"/>
        </w:rPr>
        <w:t>022</w:t>
      </w:r>
      <w:r>
        <w:rPr>
          <w:rFonts w:ascii="仿宋_GB2312" w:eastAsia="仿宋_GB2312" w:hAnsi="Times New Roman" w:cs="Times New Roman" w:hint="eastAsia"/>
          <w:bCs/>
          <w:color w:val="000000"/>
          <w:kern w:val="0"/>
          <w:sz w:val="32"/>
          <w:szCs w:val="32"/>
        </w:rPr>
        <w:t>年</w:t>
      </w:r>
      <w:r>
        <w:rPr>
          <w:rFonts w:ascii="仿宋_GB2312" w:eastAsia="仿宋_GB2312" w:hAnsi="Times New Roman" w:cs="Times New Roman" w:hint="eastAsia"/>
          <w:bCs/>
          <w:color w:val="000000"/>
          <w:kern w:val="0"/>
          <w:sz w:val="32"/>
          <w:szCs w:val="32"/>
        </w:rPr>
        <w:t>1</w:t>
      </w:r>
      <w:r>
        <w:rPr>
          <w:rFonts w:ascii="仿宋_GB2312" w:eastAsia="仿宋_GB2312" w:hAnsi="Times New Roman" w:cs="Times New Roman"/>
          <w:bCs/>
          <w:color w:val="000000"/>
          <w:kern w:val="0"/>
          <w:sz w:val="32"/>
          <w:szCs w:val="32"/>
        </w:rPr>
        <w:t>2</w:t>
      </w:r>
      <w:r>
        <w:rPr>
          <w:rFonts w:ascii="仿宋_GB2312" w:eastAsia="仿宋_GB2312" w:hAnsi="Times New Roman" w:cs="Times New Roman" w:hint="eastAsia"/>
          <w:bCs/>
          <w:color w:val="000000"/>
          <w:kern w:val="0"/>
          <w:sz w:val="32"/>
          <w:szCs w:val="32"/>
        </w:rPr>
        <w:t>月，召开验收会项目通过验收，</w:t>
      </w:r>
      <w:r>
        <w:rPr>
          <w:rFonts w:ascii="仿宋_GB2312" w:eastAsia="仿宋_GB2312" w:hAnsi="Times New Roman" w:cs="Times New Roman" w:hint="eastAsia"/>
          <w:bCs/>
          <w:color w:val="000000"/>
          <w:kern w:val="0"/>
          <w:sz w:val="32"/>
          <w:szCs w:val="32"/>
        </w:rPr>
        <w:lastRenderedPageBreak/>
        <w:t>达到了预期绩效目标的要求。</w:t>
      </w:r>
    </w:p>
    <w:p w:rsidR="00165383" w:rsidRDefault="000A1B96">
      <w:pPr>
        <w:spacing w:line="560" w:lineRule="exact"/>
        <w:ind w:firstLineChars="200" w:firstLine="640"/>
        <w:outlineLvl w:val="0"/>
        <w:rPr>
          <w:rFonts w:ascii="楷体" w:eastAsia="楷体" w:hAnsi="楷体" w:cs="楷体_GB2312"/>
          <w:sz w:val="32"/>
          <w:szCs w:val="32"/>
        </w:rPr>
      </w:pPr>
      <w:bookmarkStart w:id="33" w:name="_Toc19112431"/>
      <w:bookmarkStart w:id="34" w:name="_Toc14351493"/>
      <w:bookmarkStart w:id="35" w:name="_Toc480969079"/>
      <w:bookmarkEnd w:id="32"/>
      <w:r>
        <w:rPr>
          <w:rFonts w:ascii="楷体" w:eastAsia="楷体" w:hAnsi="楷体" w:cs="楷体_GB2312" w:hint="eastAsia"/>
          <w:sz w:val="32"/>
          <w:szCs w:val="32"/>
        </w:rPr>
        <w:t>（三）项目产出情况</w:t>
      </w:r>
    </w:p>
    <w:bookmarkEnd w:id="33"/>
    <w:bookmarkEnd w:id="34"/>
    <w:bookmarkEnd w:id="35"/>
    <w:p w:rsidR="00165383" w:rsidRDefault="000A1B96">
      <w:pPr>
        <w:spacing w:line="560" w:lineRule="exact"/>
        <w:ind w:firstLineChars="200" w:firstLine="640"/>
        <w:rPr>
          <w:rFonts w:ascii="仿宋_GB2312" w:eastAsia="仿宋_GB2312" w:hAnsi="Times New Roman" w:cs="Times New Roman"/>
          <w:bCs/>
          <w:color w:val="000000"/>
          <w:kern w:val="0"/>
          <w:sz w:val="32"/>
          <w:szCs w:val="32"/>
        </w:rPr>
      </w:pPr>
      <w:r>
        <w:rPr>
          <w:rFonts w:ascii="仿宋_GB2312" w:eastAsia="仿宋_GB2312" w:hAnsi="Times New Roman" w:cs="Times New Roman" w:hint="eastAsia"/>
          <w:bCs/>
          <w:color w:val="000000"/>
          <w:kern w:val="0"/>
          <w:sz w:val="32"/>
          <w:szCs w:val="32"/>
        </w:rPr>
        <w:t>1.</w:t>
      </w:r>
      <w:r>
        <w:rPr>
          <w:rFonts w:ascii="仿宋_GB2312" w:eastAsia="仿宋_GB2312" w:hAnsi="Times New Roman" w:cs="Times New Roman" w:hint="eastAsia"/>
          <w:bCs/>
          <w:color w:val="000000"/>
          <w:kern w:val="0"/>
          <w:sz w:val="32"/>
          <w:szCs w:val="32"/>
        </w:rPr>
        <w:t>项目产出数量分析。</w:t>
      </w:r>
    </w:p>
    <w:p w:rsidR="00165383" w:rsidRDefault="000A1B96">
      <w:pPr>
        <w:spacing w:line="560" w:lineRule="exact"/>
        <w:ind w:firstLineChars="200" w:firstLine="640"/>
        <w:rPr>
          <w:rFonts w:ascii="仿宋_GB2312" w:eastAsia="仿宋_GB2312" w:hAnsi="Times New Roman" w:cs="Times New Roman"/>
          <w:bCs/>
          <w:color w:val="000000"/>
          <w:kern w:val="0"/>
          <w:sz w:val="32"/>
          <w:szCs w:val="32"/>
        </w:rPr>
      </w:pPr>
      <w:r>
        <w:rPr>
          <w:rFonts w:ascii="仿宋_GB2312" w:eastAsia="仿宋_GB2312" w:hAnsi="Times New Roman" w:cs="Times New Roman" w:hint="eastAsia"/>
          <w:bCs/>
          <w:color w:val="000000"/>
          <w:kern w:val="0"/>
          <w:sz w:val="32"/>
          <w:szCs w:val="32"/>
        </w:rPr>
        <w:t>项目超预期完成数量指标。</w:t>
      </w:r>
      <w:r>
        <w:rPr>
          <w:rFonts w:ascii="仿宋_GB2312" w:eastAsia="仿宋_GB2312" w:hAnsi="Times New Roman" w:cs="Times New Roman" w:hint="eastAsia"/>
          <w:bCs/>
          <w:color w:val="000000"/>
          <w:kern w:val="0"/>
          <w:sz w:val="32"/>
          <w:szCs w:val="32"/>
        </w:rPr>
        <w:t>一是成功举办北京视听零距离新视听公共服务系列主题活动，共计</w:t>
      </w:r>
      <w:r>
        <w:rPr>
          <w:rFonts w:ascii="仿宋_GB2312" w:eastAsia="仿宋_GB2312" w:hAnsi="Times New Roman" w:cs="Times New Roman" w:hint="eastAsia"/>
          <w:bCs/>
          <w:color w:val="000000"/>
          <w:kern w:val="0"/>
          <w:sz w:val="32"/>
          <w:szCs w:val="32"/>
        </w:rPr>
        <w:t>1</w:t>
      </w:r>
      <w:r>
        <w:rPr>
          <w:rFonts w:ascii="仿宋_GB2312" w:eastAsia="仿宋_GB2312" w:hAnsi="Times New Roman" w:cs="Times New Roman"/>
          <w:bCs/>
          <w:color w:val="000000"/>
          <w:kern w:val="0"/>
          <w:sz w:val="32"/>
          <w:szCs w:val="32"/>
        </w:rPr>
        <w:t>42</w:t>
      </w:r>
      <w:r>
        <w:rPr>
          <w:rFonts w:ascii="仿宋_GB2312" w:eastAsia="仿宋_GB2312" w:hAnsi="Times New Roman" w:cs="Times New Roman" w:hint="eastAsia"/>
          <w:bCs/>
          <w:color w:val="000000"/>
          <w:kern w:val="0"/>
          <w:sz w:val="32"/>
          <w:szCs w:val="32"/>
        </w:rPr>
        <w:t>场次，其</w:t>
      </w:r>
      <w:r>
        <w:rPr>
          <w:rFonts w:ascii="仿宋_GB2312" w:eastAsia="仿宋_GB2312" w:hAnsi="Times New Roman" w:cs="Times New Roman" w:hint="eastAsia"/>
          <w:bCs/>
          <w:color w:val="000000"/>
          <w:kern w:val="0"/>
          <w:sz w:val="32"/>
          <w:szCs w:val="32"/>
        </w:rPr>
        <w:t>中，分别举办乐享冬奥主题活动</w:t>
      </w:r>
      <w:r>
        <w:rPr>
          <w:rFonts w:ascii="仿宋_GB2312" w:eastAsia="仿宋_GB2312" w:hAnsi="Times New Roman" w:cs="Times New Roman" w:hint="eastAsia"/>
          <w:bCs/>
          <w:color w:val="000000"/>
          <w:kern w:val="0"/>
          <w:sz w:val="32"/>
          <w:szCs w:val="32"/>
        </w:rPr>
        <w:t>1</w:t>
      </w:r>
      <w:r>
        <w:rPr>
          <w:rFonts w:ascii="仿宋_GB2312" w:eastAsia="仿宋_GB2312" w:hAnsi="Times New Roman" w:cs="Times New Roman"/>
          <w:bCs/>
          <w:color w:val="000000"/>
          <w:kern w:val="0"/>
          <w:sz w:val="32"/>
          <w:szCs w:val="32"/>
        </w:rPr>
        <w:t>0</w:t>
      </w:r>
      <w:r>
        <w:rPr>
          <w:rFonts w:ascii="仿宋_GB2312" w:eastAsia="仿宋_GB2312" w:hAnsi="Times New Roman" w:cs="Times New Roman" w:hint="eastAsia"/>
          <w:bCs/>
          <w:color w:val="000000"/>
          <w:kern w:val="0"/>
          <w:sz w:val="32"/>
          <w:szCs w:val="32"/>
        </w:rPr>
        <w:t>场，科技助老活动</w:t>
      </w:r>
      <w:r>
        <w:rPr>
          <w:rFonts w:ascii="仿宋_GB2312" w:eastAsia="仿宋_GB2312" w:hAnsi="Times New Roman" w:cs="Times New Roman" w:hint="eastAsia"/>
          <w:bCs/>
          <w:color w:val="000000"/>
          <w:kern w:val="0"/>
          <w:sz w:val="32"/>
          <w:szCs w:val="32"/>
        </w:rPr>
        <w:t>1</w:t>
      </w:r>
      <w:r>
        <w:rPr>
          <w:rFonts w:ascii="仿宋_GB2312" w:eastAsia="仿宋_GB2312" w:hAnsi="Times New Roman" w:cs="Times New Roman"/>
          <w:bCs/>
          <w:color w:val="000000"/>
          <w:kern w:val="0"/>
          <w:sz w:val="32"/>
          <w:szCs w:val="32"/>
        </w:rPr>
        <w:t>07</w:t>
      </w:r>
      <w:r>
        <w:rPr>
          <w:rFonts w:ascii="仿宋_GB2312" w:eastAsia="仿宋_GB2312" w:hAnsi="Times New Roman" w:cs="Times New Roman" w:hint="eastAsia"/>
          <w:bCs/>
          <w:color w:val="000000"/>
          <w:kern w:val="0"/>
          <w:sz w:val="32"/>
          <w:szCs w:val="32"/>
        </w:rPr>
        <w:t>场，融媒惠民活动</w:t>
      </w:r>
      <w:r>
        <w:rPr>
          <w:rFonts w:ascii="仿宋_GB2312" w:eastAsia="仿宋_GB2312" w:hAnsi="Times New Roman" w:cs="Times New Roman" w:hint="eastAsia"/>
          <w:bCs/>
          <w:color w:val="000000"/>
          <w:kern w:val="0"/>
          <w:sz w:val="32"/>
          <w:szCs w:val="32"/>
        </w:rPr>
        <w:t>1</w:t>
      </w:r>
      <w:r>
        <w:rPr>
          <w:rFonts w:ascii="仿宋_GB2312" w:eastAsia="仿宋_GB2312" w:hAnsi="Times New Roman" w:cs="Times New Roman"/>
          <w:bCs/>
          <w:color w:val="000000"/>
          <w:kern w:val="0"/>
          <w:sz w:val="32"/>
          <w:szCs w:val="32"/>
        </w:rPr>
        <w:t>0</w:t>
      </w:r>
      <w:r>
        <w:rPr>
          <w:rFonts w:ascii="仿宋_GB2312" w:eastAsia="仿宋_GB2312" w:hAnsi="Times New Roman" w:cs="Times New Roman" w:hint="eastAsia"/>
          <w:bCs/>
          <w:color w:val="000000"/>
          <w:kern w:val="0"/>
          <w:sz w:val="32"/>
          <w:szCs w:val="32"/>
        </w:rPr>
        <w:t>场，组织开展“我们的幸福生活”短视频征集活动</w:t>
      </w:r>
      <w:r>
        <w:rPr>
          <w:rFonts w:ascii="仿宋_GB2312" w:eastAsia="仿宋_GB2312" w:hAnsi="Times New Roman" w:cs="Times New Roman" w:hint="eastAsia"/>
          <w:bCs/>
          <w:color w:val="000000"/>
          <w:kern w:val="0"/>
          <w:sz w:val="32"/>
          <w:szCs w:val="32"/>
        </w:rPr>
        <w:t>1</w:t>
      </w:r>
      <w:r>
        <w:rPr>
          <w:rFonts w:ascii="仿宋_GB2312" w:eastAsia="仿宋_GB2312" w:hAnsi="Times New Roman" w:cs="Times New Roman" w:hint="eastAsia"/>
          <w:bCs/>
          <w:color w:val="000000"/>
          <w:kern w:val="0"/>
          <w:sz w:val="32"/>
          <w:szCs w:val="32"/>
        </w:rPr>
        <w:t>场，“北京视听零距离”新视听公共服务</w:t>
      </w:r>
      <w:r>
        <w:rPr>
          <w:rFonts w:ascii="仿宋_GB2312" w:eastAsia="仿宋_GB2312" w:hAnsi="Times New Roman" w:cs="Times New Roman" w:hint="eastAsia"/>
          <w:bCs/>
          <w:color w:val="000000"/>
          <w:kern w:val="0"/>
          <w:sz w:val="32"/>
          <w:szCs w:val="32"/>
        </w:rPr>
        <w:t>志愿</w:t>
      </w:r>
      <w:r>
        <w:rPr>
          <w:rFonts w:ascii="仿宋_GB2312" w:eastAsia="仿宋_GB2312" w:hAnsi="Times New Roman" w:cs="Times New Roman" w:hint="eastAsia"/>
          <w:bCs/>
          <w:color w:val="000000"/>
          <w:kern w:val="0"/>
          <w:sz w:val="32"/>
          <w:szCs w:val="32"/>
        </w:rPr>
        <w:t>行动启动仪式活动</w:t>
      </w:r>
      <w:r>
        <w:rPr>
          <w:rFonts w:ascii="仿宋_GB2312" w:eastAsia="仿宋_GB2312" w:hAnsi="Times New Roman" w:cs="Times New Roman" w:hint="eastAsia"/>
          <w:bCs/>
          <w:color w:val="000000"/>
          <w:kern w:val="0"/>
          <w:sz w:val="32"/>
          <w:szCs w:val="32"/>
        </w:rPr>
        <w:t>1</w:t>
      </w:r>
      <w:r>
        <w:rPr>
          <w:rFonts w:ascii="仿宋_GB2312" w:eastAsia="仿宋_GB2312" w:hAnsi="Times New Roman" w:cs="Times New Roman" w:hint="eastAsia"/>
          <w:bCs/>
          <w:color w:val="000000"/>
          <w:kern w:val="0"/>
          <w:sz w:val="32"/>
          <w:szCs w:val="32"/>
        </w:rPr>
        <w:t>场，新视听科技体验活动</w:t>
      </w:r>
      <w:r>
        <w:rPr>
          <w:rFonts w:ascii="仿宋_GB2312" w:eastAsia="仿宋_GB2312" w:hAnsi="Times New Roman" w:cs="Times New Roman" w:hint="eastAsia"/>
          <w:bCs/>
          <w:color w:val="000000"/>
          <w:kern w:val="0"/>
          <w:sz w:val="32"/>
          <w:szCs w:val="32"/>
        </w:rPr>
        <w:t>8</w:t>
      </w:r>
      <w:r>
        <w:rPr>
          <w:rFonts w:ascii="仿宋_GB2312" w:eastAsia="仿宋_GB2312" w:hAnsi="Times New Roman" w:cs="Times New Roman" w:hint="eastAsia"/>
          <w:bCs/>
          <w:color w:val="000000"/>
          <w:kern w:val="0"/>
          <w:sz w:val="32"/>
          <w:szCs w:val="32"/>
        </w:rPr>
        <w:t>场，精品剧目零距离活动</w:t>
      </w:r>
      <w:r>
        <w:rPr>
          <w:rFonts w:ascii="仿宋_GB2312" w:eastAsia="仿宋_GB2312" w:hAnsi="Times New Roman" w:cs="Times New Roman" w:hint="eastAsia"/>
          <w:bCs/>
          <w:color w:val="000000"/>
          <w:kern w:val="0"/>
          <w:sz w:val="32"/>
          <w:szCs w:val="32"/>
        </w:rPr>
        <w:t>2</w:t>
      </w:r>
      <w:r>
        <w:rPr>
          <w:rFonts w:ascii="仿宋_GB2312" w:eastAsia="仿宋_GB2312" w:hAnsi="Times New Roman" w:cs="Times New Roman" w:hint="eastAsia"/>
          <w:bCs/>
          <w:color w:val="000000"/>
          <w:kern w:val="0"/>
          <w:sz w:val="32"/>
          <w:szCs w:val="32"/>
        </w:rPr>
        <w:t>场，京津冀零距离活动</w:t>
      </w:r>
      <w:r>
        <w:rPr>
          <w:rFonts w:ascii="仿宋_GB2312" w:eastAsia="仿宋_GB2312" w:hAnsi="Times New Roman" w:cs="Times New Roman" w:hint="eastAsia"/>
          <w:bCs/>
          <w:color w:val="000000"/>
          <w:kern w:val="0"/>
          <w:sz w:val="32"/>
          <w:szCs w:val="32"/>
        </w:rPr>
        <w:t>3</w:t>
      </w:r>
      <w:r>
        <w:rPr>
          <w:rFonts w:ascii="仿宋_GB2312" w:eastAsia="仿宋_GB2312" w:hAnsi="Times New Roman" w:cs="Times New Roman" w:hint="eastAsia"/>
          <w:bCs/>
          <w:color w:val="000000"/>
          <w:kern w:val="0"/>
          <w:sz w:val="32"/>
          <w:szCs w:val="32"/>
        </w:rPr>
        <w:t>场。</w:t>
      </w:r>
      <w:r>
        <w:rPr>
          <w:rFonts w:ascii="仿宋_GB2312" w:eastAsia="仿宋_GB2312" w:hAnsi="Times New Roman" w:cs="Times New Roman" w:hint="eastAsia"/>
          <w:bCs/>
          <w:color w:val="000000"/>
          <w:kern w:val="0"/>
          <w:sz w:val="32"/>
          <w:szCs w:val="32"/>
        </w:rPr>
        <w:t>二是覆盖东城区、西城区等</w:t>
      </w:r>
      <w:r>
        <w:rPr>
          <w:rFonts w:ascii="仿宋_GB2312" w:eastAsia="仿宋_GB2312" w:hAnsi="Times New Roman" w:cs="Times New Roman" w:hint="eastAsia"/>
          <w:bCs/>
          <w:color w:val="000000"/>
          <w:kern w:val="0"/>
          <w:sz w:val="32"/>
          <w:szCs w:val="32"/>
        </w:rPr>
        <w:t>1</w:t>
      </w:r>
      <w:r>
        <w:rPr>
          <w:rFonts w:ascii="仿宋_GB2312" w:eastAsia="仿宋_GB2312" w:hAnsi="Times New Roman" w:cs="Times New Roman"/>
          <w:bCs/>
          <w:color w:val="000000"/>
          <w:kern w:val="0"/>
          <w:sz w:val="32"/>
          <w:szCs w:val="32"/>
        </w:rPr>
        <w:t>3</w:t>
      </w:r>
      <w:r>
        <w:rPr>
          <w:rFonts w:ascii="仿宋_GB2312" w:eastAsia="仿宋_GB2312" w:hAnsi="Times New Roman" w:cs="Times New Roman" w:hint="eastAsia"/>
          <w:bCs/>
          <w:color w:val="000000"/>
          <w:kern w:val="0"/>
          <w:sz w:val="32"/>
          <w:szCs w:val="32"/>
        </w:rPr>
        <w:t>个区</w:t>
      </w:r>
      <w:r>
        <w:rPr>
          <w:rFonts w:ascii="仿宋_GB2312" w:eastAsia="仿宋_GB2312" w:hAnsi="Times New Roman" w:cs="Times New Roman" w:hint="eastAsia"/>
          <w:bCs/>
          <w:color w:val="000000"/>
          <w:kern w:val="0"/>
          <w:sz w:val="32"/>
          <w:szCs w:val="32"/>
        </w:rPr>
        <w:t>1</w:t>
      </w:r>
      <w:r>
        <w:rPr>
          <w:rFonts w:ascii="仿宋_GB2312" w:eastAsia="仿宋_GB2312" w:hAnsi="Times New Roman" w:cs="Times New Roman"/>
          <w:bCs/>
          <w:color w:val="000000"/>
          <w:kern w:val="0"/>
          <w:sz w:val="32"/>
          <w:szCs w:val="32"/>
        </w:rPr>
        <w:t>73</w:t>
      </w:r>
      <w:r>
        <w:rPr>
          <w:rFonts w:ascii="仿宋_GB2312" w:eastAsia="仿宋_GB2312" w:hAnsi="Times New Roman" w:cs="Times New Roman" w:hint="eastAsia"/>
          <w:bCs/>
          <w:color w:val="000000"/>
          <w:kern w:val="0"/>
          <w:sz w:val="32"/>
          <w:szCs w:val="32"/>
        </w:rPr>
        <w:t>个社区。</w:t>
      </w:r>
    </w:p>
    <w:p w:rsidR="00165383" w:rsidRDefault="000A1B96">
      <w:pPr>
        <w:spacing w:line="560" w:lineRule="exact"/>
        <w:ind w:firstLineChars="200" w:firstLine="640"/>
        <w:rPr>
          <w:rFonts w:ascii="仿宋_GB2312" w:eastAsia="仿宋_GB2312"/>
          <w:bCs/>
          <w:color w:val="000000"/>
          <w:kern w:val="0"/>
          <w:sz w:val="32"/>
          <w:szCs w:val="32"/>
        </w:rPr>
      </w:pPr>
      <w:r>
        <w:rPr>
          <w:rFonts w:ascii="仿宋_GB2312" w:eastAsia="仿宋_GB2312" w:hint="eastAsia"/>
          <w:bCs/>
          <w:color w:val="000000"/>
          <w:kern w:val="0"/>
          <w:sz w:val="32"/>
          <w:szCs w:val="32"/>
        </w:rPr>
        <w:t>项目具体数量实现情况详见下表：</w:t>
      </w:r>
    </w:p>
    <w:tbl>
      <w:tblPr>
        <w:tblW w:w="8885" w:type="dxa"/>
        <w:jc w:val="center"/>
        <w:tblBorders>
          <w:top w:val="single" w:sz="4" w:space="0" w:color="auto"/>
          <w:bottom w:val="single"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3008"/>
        <w:gridCol w:w="2870"/>
        <w:gridCol w:w="3007"/>
      </w:tblGrid>
      <w:tr w:rsidR="00165383">
        <w:trPr>
          <w:trHeight w:hRule="exact" w:val="454"/>
          <w:tblHeader/>
          <w:jc w:val="center"/>
        </w:trPr>
        <w:tc>
          <w:tcPr>
            <w:tcW w:w="3008" w:type="dxa"/>
            <w:shd w:val="clear" w:color="auto" w:fill="auto"/>
            <w:vAlign w:val="center"/>
          </w:tcPr>
          <w:p w:rsidR="00165383" w:rsidRDefault="000A1B96">
            <w:pPr>
              <w:jc w:val="center"/>
              <w:rPr>
                <w:rFonts w:ascii="仿宋_GB2312" w:eastAsia="仿宋_GB2312"/>
                <w:b/>
                <w:bCs/>
                <w:sz w:val="24"/>
              </w:rPr>
            </w:pPr>
            <w:bookmarkStart w:id="36" w:name="_Toc72248676"/>
            <w:bookmarkEnd w:id="36"/>
            <w:r>
              <w:rPr>
                <w:rFonts w:ascii="仿宋_GB2312" w:eastAsia="仿宋_GB2312" w:hint="eastAsia"/>
                <w:b/>
                <w:bCs/>
                <w:sz w:val="24"/>
              </w:rPr>
              <w:t>三级指标</w:t>
            </w:r>
          </w:p>
        </w:tc>
        <w:tc>
          <w:tcPr>
            <w:tcW w:w="2870" w:type="dxa"/>
            <w:shd w:val="clear" w:color="auto" w:fill="auto"/>
            <w:vAlign w:val="center"/>
          </w:tcPr>
          <w:p w:rsidR="00165383" w:rsidRDefault="000A1B96">
            <w:pPr>
              <w:jc w:val="center"/>
              <w:outlineLvl w:val="0"/>
              <w:rPr>
                <w:rFonts w:ascii="仿宋_GB2312" w:eastAsia="仿宋_GB2312"/>
                <w:b/>
                <w:bCs/>
                <w:sz w:val="24"/>
              </w:rPr>
            </w:pPr>
            <w:bookmarkStart w:id="37" w:name="_Toc72248677"/>
            <w:bookmarkStart w:id="38" w:name="_Toc102746361"/>
            <w:bookmarkEnd w:id="37"/>
            <w:bookmarkEnd w:id="38"/>
            <w:r>
              <w:rPr>
                <w:rFonts w:ascii="仿宋_GB2312" w:eastAsia="仿宋_GB2312" w:hint="eastAsia"/>
                <w:b/>
                <w:bCs/>
                <w:sz w:val="24"/>
              </w:rPr>
              <w:t>年度指标值</w:t>
            </w:r>
          </w:p>
        </w:tc>
        <w:tc>
          <w:tcPr>
            <w:tcW w:w="3007" w:type="dxa"/>
            <w:shd w:val="clear" w:color="auto" w:fill="auto"/>
            <w:vAlign w:val="center"/>
          </w:tcPr>
          <w:p w:rsidR="00165383" w:rsidRDefault="000A1B96">
            <w:pPr>
              <w:jc w:val="center"/>
              <w:outlineLvl w:val="0"/>
              <w:rPr>
                <w:rFonts w:ascii="仿宋_GB2312" w:eastAsia="仿宋_GB2312"/>
                <w:b/>
                <w:bCs/>
                <w:sz w:val="24"/>
              </w:rPr>
            </w:pPr>
            <w:bookmarkStart w:id="39" w:name="_Toc72248678"/>
            <w:bookmarkStart w:id="40" w:name="_Toc102746362"/>
            <w:bookmarkEnd w:id="39"/>
            <w:bookmarkEnd w:id="40"/>
            <w:r>
              <w:rPr>
                <w:rFonts w:ascii="仿宋_GB2312" w:eastAsia="仿宋_GB2312" w:hint="eastAsia"/>
                <w:b/>
                <w:bCs/>
                <w:sz w:val="24"/>
              </w:rPr>
              <w:t>实际完成值</w:t>
            </w:r>
          </w:p>
        </w:tc>
      </w:tr>
      <w:tr w:rsidR="00165383">
        <w:trPr>
          <w:cantSplit/>
          <w:trHeight w:hRule="exact" w:val="454"/>
          <w:jc w:val="center"/>
        </w:trPr>
        <w:tc>
          <w:tcPr>
            <w:tcW w:w="3008" w:type="dxa"/>
            <w:shd w:val="clear" w:color="auto" w:fill="auto"/>
            <w:vAlign w:val="center"/>
          </w:tcPr>
          <w:p w:rsidR="00165383" w:rsidRDefault="000A1B96">
            <w:pPr>
              <w:jc w:val="center"/>
              <w:rPr>
                <w:rFonts w:ascii="仿宋_GB2312" w:eastAsia="仿宋_GB2312"/>
                <w:sz w:val="24"/>
              </w:rPr>
            </w:pPr>
            <w:r>
              <w:rPr>
                <w:rFonts w:ascii="仿宋_GB2312" w:eastAsia="仿宋_GB2312" w:hint="eastAsia"/>
                <w:sz w:val="24"/>
              </w:rPr>
              <w:t>活动场次</w:t>
            </w:r>
          </w:p>
        </w:tc>
        <w:tc>
          <w:tcPr>
            <w:tcW w:w="2870" w:type="dxa"/>
            <w:shd w:val="clear" w:color="auto" w:fill="auto"/>
            <w:vAlign w:val="center"/>
          </w:tcPr>
          <w:p w:rsidR="00165383" w:rsidRDefault="000A1B96">
            <w:pPr>
              <w:jc w:val="center"/>
              <w:rPr>
                <w:rFonts w:ascii="仿宋_GB2312" w:eastAsia="仿宋_GB2312"/>
                <w:sz w:val="24"/>
              </w:rPr>
            </w:pPr>
            <w:r>
              <w:rPr>
                <w:rFonts w:ascii="仿宋_GB2312" w:eastAsia="仿宋_GB2312" w:hint="eastAsia"/>
                <w:sz w:val="24"/>
              </w:rPr>
              <w:t>≥</w:t>
            </w:r>
            <w:r>
              <w:rPr>
                <w:rFonts w:ascii="仿宋_GB2312" w:eastAsia="仿宋_GB2312" w:hint="eastAsia"/>
                <w:sz w:val="24"/>
              </w:rPr>
              <w:t xml:space="preserve">100 </w:t>
            </w:r>
            <w:r>
              <w:rPr>
                <w:rFonts w:ascii="仿宋_GB2312" w:eastAsia="仿宋_GB2312" w:hint="eastAsia"/>
                <w:sz w:val="24"/>
              </w:rPr>
              <w:t>场次</w:t>
            </w:r>
          </w:p>
        </w:tc>
        <w:tc>
          <w:tcPr>
            <w:tcW w:w="3007" w:type="dxa"/>
            <w:shd w:val="clear" w:color="auto" w:fill="auto"/>
            <w:vAlign w:val="center"/>
          </w:tcPr>
          <w:p w:rsidR="00165383" w:rsidRDefault="000A1B96">
            <w:pPr>
              <w:jc w:val="center"/>
              <w:rPr>
                <w:rFonts w:ascii="仿宋_GB2312" w:eastAsia="仿宋_GB2312"/>
                <w:sz w:val="24"/>
              </w:rPr>
            </w:pPr>
            <w:r>
              <w:rPr>
                <w:rFonts w:ascii="仿宋_GB2312" w:eastAsia="仿宋_GB2312"/>
                <w:sz w:val="24"/>
              </w:rPr>
              <w:t>142</w:t>
            </w:r>
            <w:r>
              <w:rPr>
                <w:rFonts w:ascii="仿宋_GB2312" w:eastAsia="仿宋_GB2312" w:hint="eastAsia"/>
                <w:sz w:val="24"/>
              </w:rPr>
              <w:t>场次</w:t>
            </w:r>
          </w:p>
        </w:tc>
      </w:tr>
      <w:tr w:rsidR="00165383">
        <w:trPr>
          <w:cantSplit/>
          <w:trHeight w:hRule="exact" w:val="454"/>
          <w:jc w:val="center"/>
        </w:trPr>
        <w:tc>
          <w:tcPr>
            <w:tcW w:w="3008" w:type="dxa"/>
            <w:shd w:val="clear" w:color="auto" w:fill="auto"/>
            <w:vAlign w:val="center"/>
          </w:tcPr>
          <w:p w:rsidR="00165383" w:rsidRDefault="000A1B96">
            <w:pPr>
              <w:jc w:val="center"/>
              <w:rPr>
                <w:rFonts w:ascii="仿宋_GB2312" w:eastAsia="仿宋_GB2312"/>
                <w:sz w:val="24"/>
              </w:rPr>
            </w:pPr>
            <w:r>
              <w:rPr>
                <w:rFonts w:ascii="仿宋_GB2312" w:eastAsia="仿宋_GB2312" w:hint="eastAsia"/>
                <w:sz w:val="24"/>
              </w:rPr>
              <w:t>覆盖社区数量</w:t>
            </w:r>
          </w:p>
        </w:tc>
        <w:tc>
          <w:tcPr>
            <w:tcW w:w="2870" w:type="dxa"/>
            <w:shd w:val="clear" w:color="auto" w:fill="auto"/>
            <w:vAlign w:val="center"/>
          </w:tcPr>
          <w:p w:rsidR="00165383" w:rsidRDefault="000A1B96">
            <w:pPr>
              <w:jc w:val="center"/>
              <w:rPr>
                <w:rFonts w:ascii="仿宋_GB2312" w:eastAsia="仿宋_GB2312"/>
                <w:sz w:val="24"/>
              </w:rPr>
            </w:pPr>
            <w:r>
              <w:rPr>
                <w:rFonts w:ascii="仿宋_GB2312" w:eastAsia="仿宋_GB2312" w:hint="eastAsia"/>
                <w:sz w:val="24"/>
              </w:rPr>
              <w:t>≥</w:t>
            </w:r>
            <w:r>
              <w:rPr>
                <w:rFonts w:ascii="仿宋_GB2312" w:eastAsia="仿宋_GB2312" w:hint="eastAsia"/>
                <w:sz w:val="24"/>
              </w:rPr>
              <w:t>60</w:t>
            </w:r>
            <w:r>
              <w:rPr>
                <w:rFonts w:ascii="仿宋_GB2312" w:eastAsia="仿宋_GB2312" w:hint="eastAsia"/>
                <w:sz w:val="24"/>
              </w:rPr>
              <w:t>个</w:t>
            </w:r>
          </w:p>
        </w:tc>
        <w:tc>
          <w:tcPr>
            <w:tcW w:w="3007" w:type="dxa"/>
            <w:shd w:val="clear" w:color="auto" w:fill="auto"/>
            <w:vAlign w:val="center"/>
          </w:tcPr>
          <w:p w:rsidR="00165383" w:rsidRDefault="000A1B96">
            <w:pPr>
              <w:jc w:val="center"/>
              <w:rPr>
                <w:rFonts w:ascii="仿宋_GB2312" w:eastAsia="仿宋_GB2312"/>
                <w:sz w:val="24"/>
              </w:rPr>
            </w:pPr>
            <w:r>
              <w:rPr>
                <w:rFonts w:ascii="仿宋_GB2312" w:eastAsia="仿宋_GB2312"/>
                <w:sz w:val="24"/>
              </w:rPr>
              <w:t>173</w:t>
            </w:r>
            <w:r>
              <w:rPr>
                <w:rFonts w:ascii="仿宋_GB2312" w:eastAsia="仿宋_GB2312" w:hint="eastAsia"/>
                <w:sz w:val="24"/>
              </w:rPr>
              <w:t>个</w:t>
            </w:r>
          </w:p>
        </w:tc>
      </w:tr>
    </w:tbl>
    <w:p w:rsidR="00165383" w:rsidRDefault="000A1B96">
      <w:pPr>
        <w:spacing w:line="560" w:lineRule="exact"/>
        <w:ind w:firstLine="640"/>
        <w:rPr>
          <w:rFonts w:ascii="仿宋_GB2312" w:eastAsia="仿宋_GB2312" w:hAnsi="Times New Roman" w:cs="Times New Roman"/>
          <w:color w:val="000000"/>
          <w:kern w:val="0"/>
          <w:sz w:val="32"/>
          <w:szCs w:val="32"/>
        </w:rPr>
      </w:pPr>
      <w:bookmarkStart w:id="41" w:name="_Toc19112440"/>
      <w:bookmarkStart w:id="42" w:name="_Toc480969080"/>
      <w:bookmarkStart w:id="43" w:name="_Toc14351495"/>
      <w:bookmarkEnd w:id="41"/>
      <w:bookmarkEnd w:id="42"/>
      <w:bookmarkEnd w:id="43"/>
      <w:r>
        <w:rPr>
          <w:rFonts w:ascii="仿宋_GB2312" w:eastAsia="仿宋_GB2312" w:hAnsi="Times New Roman" w:cs="Times New Roman" w:hint="eastAsia"/>
          <w:color w:val="000000"/>
          <w:kern w:val="0"/>
          <w:sz w:val="32"/>
          <w:szCs w:val="32"/>
        </w:rPr>
        <w:t>2.</w:t>
      </w:r>
      <w:r>
        <w:rPr>
          <w:rFonts w:ascii="仿宋_GB2312" w:eastAsia="仿宋_GB2312" w:hAnsi="Times New Roman" w:cs="Times New Roman" w:hint="eastAsia"/>
          <w:color w:val="000000"/>
          <w:kern w:val="0"/>
          <w:sz w:val="32"/>
          <w:szCs w:val="32"/>
        </w:rPr>
        <w:t>项目产出质量分析。</w:t>
      </w:r>
      <w:r>
        <w:rPr>
          <w:rFonts w:ascii="仿宋_GB2312" w:eastAsia="仿宋_GB2312" w:hAnsi="Times New Roman" w:cs="Times New Roman" w:hint="eastAsia"/>
          <w:color w:val="000000"/>
          <w:kern w:val="0"/>
          <w:sz w:val="32"/>
          <w:szCs w:val="32"/>
        </w:rPr>
        <w:t>2</w:t>
      </w:r>
      <w:r>
        <w:rPr>
          <w:rFonts w:ascii="仿宋_GB2312" w:eastAsia="仿宋_GB2312" w:hAnsi="Times New Roman" w:cs="Times New Roman"/>
          <w:color w:val="000000"/>
          <w:kern w:val="0"/>
          <w:sz w:val="32"/>
          <w:szCs w:val="32"/>
        </w:rPr>
        <w:t>022</w:t>
      </w:r>
      <w:r>
        <w:rPr>
          <w:rFonts w:ascii="仿宋_GB2312" w:eastAsia="仿宋_GB2312" w:hAnsi="Times New Roman" w:cs="Times New Roman" w:hint="eastAsia"/>
          <w:color w:val="000000"/>
          <w:kern w:val="0"/>
          <w:sz w:val="32"/>
          <w:szCs w:val="32"/>
        </w:rPr>
        <w:t>年</w:t>
      </w:r>
      <w:r>
        <w:rPr>
          <w:rFonts w:ascii="仿宋_GB2312" w:eastAsia="仿宋_GB2312" w:hAnsi="Times New Roman" w:cs="Times New Roman" w:hint="eastAsia"/>
          <w:color w:val="000000"/>
          <w:kern w:val="0"/>
          <w:sz w:val="32"/>
          <w:szCs w:val="32"/>
        </w:rPr>
        <w:t>1</w:t>
      </w:r>
      <w:r>
        <w:rPr>
          <w:rFonts w:ascii="仿宋_GB2312" w:eastAsia="仿宋_GB2312" w:hAnsi="Times New Roman" w:cs="Times New Roman"/>
          <w:color w:val="000000"/>
          <w:kern w:val="0"/>
          <w:sz w:val="32"/>
          <w:szCs w:val="32"/>
        </w:rPr>
        <w:t>2</w:t>
      </w:r>
      <w:r>
        <w:rPr>
          <w:rFonts w:ascii="仿宋_GB2312" w:eastAsia="仿宋_GB2312" w:hAnsi="Times New Roman" w:cs="Times New Roman" w:hint="eastAsia"/>
          <w:color w:val="000000"/>
          <w:kern w:val="0"/>
          <w:sz w:val="32"/>
          <w:szCs w:val="32"/>
        </w:rPr>
        <w:t>月，项目顺利通过验收，完成质量较好。其中，活动累计参与人数</w:t>
      </w:r>
      <w:r>
        <w:rPr>
          <w:rFonts w:ascii="仿宋_GB2312" w:eastAsia="仿宋_GB2312" w:hAnsi="Times New Roman" w:cs="Times New Roman" w:hint="eastAsia"/>
          <w:color w:val="000000"/>
          <w:kern w:val="0"/>
          <w:sz w:val="32"/>
          <w:szCs w:val="32"/>
        </w:rPr>
        <w:t>1</w:t>
      </w:r>
      <w:r>
        <w:rPr>
          <w:rFonts w:ascii="仿宋_GB2312" w:eastAsia="仿宋_GB2312" w:hAnsi="Times New Roman" w:cs="Times New Roman"/>
          <w:color w:val="000000"/>
          <w:kern w:val="0"/>
          <w:sz w:val="32"/>
          <w:szCs w:val="32"/>
        </w:rPr>
        <w:t>77.4</w:t>
      </w:r>
      <w:r>
        <w:rPr>
          <w:rFonts w:ascii="仿宋_GB2312" w:eastAsia="仿宋_GB2312" w:hAnsi="Times New Roman" w:cs="Times New Roman" w:hint="eastAsia"/>
          <w:color w:val="000000"/>
          <w:kern w:val="0"/>
          <w:sz w:val="32"/>
          <w:szCs w:val="32"/>
        </w:rPr>
        <w:t>万人次，媒</w:t>
      </w:r>
      <w:r>
        <w:rPr>
          <w:rFonts w:ascii="仿宋_GB2312" w:eastAsia="仿宋_GB2312" w:hAnsi="Times New Roman" w:cs="Times New Roman" w:hint="eastAsia"/>
          <w:color w:val="000000"/>
          <w:kern w:val="0"/>
          <w:sz w:val="32"/>
          <w:szCs w:val="32"/>
        </w:rPr>
        <w:t>体报道</w:t>
      </w:r>
      <w:r>
        <w:rPr>
          <w:rFonts w:ascii="仿宋_GB2312" w:eastAsia="仿宋_GB2312" w:hAnsi="Times New Roman" w:cs="Times New Roman" w:hint="eastAsia"/>
          <w:color w:val="000000"/>
          <w:kern w:val="0"/>
          <w:sz w:val="32"/>
          <w:szCs w:val="32"/>
        </w:rPr>
        <w:t>1</w:t>
      </w:r>
      <w:r>
        <w:rPr>
          <w:rFonts w:ascii="仿宋_GB2312" w:eastAsia="仿宋_GB2312" w:hAnsi="Times New Roman" w:cs="Times New Roman"/>
          <w:color w:val="000000"/>
          <w:kern w:val="0"/>
          <w:sz w:val="32"/>
          <w:szCs w:val="32"/>
        </w:rPr>
        <w:t>593</w:t>
      </w:r>
      <w:r>
        <w:rPr>
          <w:rFonts w:ascii="仿宋_GB2312" w:eastAsia="仿宋_GB2312" w:hAnsi="Times New Roman" w:cs="Times New Roman" w:hint="eastAsia"/>
          <w:color w:val="000000"/>
          <w:kern w:val="0"/>
          <w:sz w:val="32"/>
          <w:szCs w:val="32"/>
        </w:rPr>
        <w:t>次，质量指标均实现。</w:t>
      </w:r>
    </w:p>
    <w:p w:rsidR="00165383" w:rsidRDefault="000A1B96">
      <w:pPr>
        <w:spacing w:line="560" w:lineRule="exact"/>
        <w:ind w:firstLineChars="200" w:firstLine="640"/>
        <w:rPr>
          <w:rFonts w:ascii="仿宋_GB2312" w:eastAsia="仿宋_GB2312"/>
          <w:bCs/>
          <w:color w:val="000000"/>
          <w:kern w:val="0"/>
          <w:sz w:val="32"/>
          <w:szCs w:val="32"/>
        </w:rPr>
      </w:pPr>
      <w:r>
        <w:rPr>
          <w:rFonts w:ascii="仿宋_GB2312" w:eastAsia="仿宋_GB2312" w:hint="eastAsia"/>
          <w:bCs/>
          <w:color w:val="000000"/>
          <w:kern w:val="0"/>
          <w:sz w:val="32"/>
          <w:szCs w:val="32"/>
        </w:rPr>
        <w:t>项目具体质量实现情况详见下表：</w:t>
      </w:r>
    </w:p>
    <w:tbl>
      <w:tblPr>
        <w:tblW w:w="8885" w:type="dxa"/>
        <w:jc w:val="center"/>
        <w:tblBorders>
          <w:top w:val="single" w:sz="4" w:space="0" w:color="auto"/>
          <w:bottom w:val="single"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3008"/>
        <w:gridCol w:w="2870"/>
        <w:gridCol w:w="3007"/>
      </w:tblGrid>
      <w:tr w:rsidR="00165383">
        <w:trPr>
          <w:trHeight w:hRule="exact" w:val="454"/>
          <w:tblHeader/>
          <w:jc w:val="center"/>
        </w:trPr>
        <w:tc>
          <w:tcPr>
            <w:tcW w:w="3008" w:type="dxa"/>
            <w:shd w:val="clear" w:color="auto" w:fill="auto"/>
            <w:vAlign w:val="center"/>
          </w:tcPr>
          <w:p w:rsidR="00165383" w:rsidRDefault="000A1B96">
            <w:pPr>
              <w:jc w:val="center"/>
              <w:rPr>
                <w:rFonts w:ascii="仿宋_GB2312" w:eastAsia="仿宋_GB2312"/>
                <w:b/>
                <w:bCs/>
                <w:sz w:val="24"/>
              </w:rPr>
            </w:pPr>
            <w:r>
              <w:rPr>
                <w:rFonts w:ascii="仿宋_GB2312" w:eastAsia="仿宋_GB2312" w:hint="eastAsia"/>
                <w:b/>
                <w:bCs/>
                <w:sz w:val="24"/>
              </w:rPr>
              <w:t>三级指标</w:t>
            </w:r>
          </w:p>
        </w:tc>
        <w:tc>
          <w:tcPr>
            <w:tcW w:w="2870" w:type="dxa"/>
            <w:shd w:val="clear" w:color="auto" w:fill="auto"/>
            <w:vAlign w:val="center"/>
          </w:tcPr>
          <w:p w:rsidR="00165383" w:rsidRDefault="000A1B96">
            <w:pPr>
              <w:jc w:val="center"/>
              <w:outlineLvl w:val="0"/>
              <w:rPr>
                <w:rFonts w:ascii="仿宋_GB2312" w:eastAsia="仿宋_GB2312"/>
                <w:b/>
                <w:bCs/>
                <w:sz w:val="24"/>
              </w:rPr>
            </w:pPr>
            <w:r>
              <w:rPr>
                <w:rFonts w:ascii="仿宋_GB2312" w:eastAsia="仿宋_GB2312" w:hint="eastAsia"/>
                <w:b/>
                <w:bCs/>
                <w:sz w:val="24"/>
              </w:rPr>
              <w:t>年度指标值</w:t>
            </w:r>
          </w:p>
        </w:tc>
        <w:tc>
          <w:tcPr>
            <w:tcW w:w="3007" w:type="dxa"/>
            <w:shd w:val="clear" w:color="auto" w:fill="auto"/>
            <w:vAlign w:val="center"/>
          </w:tcPr>
          <w:p w:rsidR="00165383" w:rsidRDefault="000A1B96">
            <w:pPr>
              <w:jc w:val="center"/>
              <w:outlineLvl w:val="0"/>
              <w:rPr>
                <w:rFonts w:ascii="仿宋_GB2312" w:eastAsia="仿宋_GB2312"/>
                <w:b/>
                <w:bCs/>
                <w:sz w:val="24"/>
              </w:rPr>
            </w:pPr>
            <w:r>
              <w:rPr>
                <w:rFonts w:ascii="仿宋_GB2312" w:eastAsia="仿宋_GB2312" w:hint="eastAsia"/>
                <w:b/>
                <w:bCs/>
                <w:sz w:val="24"/>
              </w:rPr>
              <w:t>实际完成值</w:t>
            </w:r>
          </w:p>
        </w:tc>
      </w:tr>
      <w:tr w:rsidR="00165383">
        <w:trPr>
          <w:cantSplit/>
          <w:trHeight w:hRule="exact" w:val="454"/>
          <w:jc w:val="center"/>
        </w:trPr>
        <w:tc>
          <w:tcPr>
            <w:tcW w:w="3008" w:type="dxa"/>
            <w:shd w:val="clear" w:color="auto" w:fill="auto"/>
            <w:vAlign w:val="center"/>
          </w:tcPr>
          <w:p w:rsidR="00165383" w:rsidRDefault="000A1B96">
            <w:pPr>
              <w:jc w:val="center"/>
              <w:rPr>
                <w:rFonts w:ascii="仿宋_GB2312" w:eastAsia="仿宋_GB2312"/>
                <w:sz w:val="24"/>
              </w:rPr>
            </w:pPr>
            <w:r>
              <w:rPr>
                <w:rFonts w:ascii="仿宋_GB2312" w:eastAsia="仿宋_GB2312" w:hint="eastAsia"/>
                <w:sz w:val="24"/>
              </w:rPr>
              <w:t>参与活动总人次</w:t>
            </w:r>
          </w:p>
        </w:tc>
        <w:tc>
          <w:tcPr>
            <w:tcW w:w="2870" w:type="dxa"/>
            <w:shd w:val="clear" w:color="auto" w:fill="auto"/>
            <w:vAlign w:val="center"/>
          </w:tcPr>
          <w:p w:rsidR="00165383" w:rsidRDefault="000A1B96">
            <w:pPr>
              <w:jc w:val="center"/>
              <w:rPr>
                <w:rFonts w:ascii="仿宋_GB2312" w:eastAsia="仿宋_GB2312"/>
                <w:sz w:val="24"/>
              </w:rPr>
            </w:pPr>
            <w:r>
              <w:rPr>
                <w:rFonts w:ascii="仿宋_GB2312" w:eastAsia="仿宋_GB2312" w:hint="eastAsia"/>
                <w:sz w:val="24"/>
              </w:rPr>
              <w:t>≥</w:t>
            </w:r>
            <w:r>
              <w:rPr>
                <w:rFonts w:ascii="仿宋_GB2312" w:eastAsia="仿宋_GB2312" w:hint="eastAsia"/>
                <w:sz w:val="24"/>
              </w:rPr>
              <w:t>1</w:t>
            </w:r>
            <w:r>
              <w:rPr>
                <w:rFonts w:ascii="仿宋_GB2312" w:eastAsia="仿宋_GB2312" w:hint="eastAsia"/>
                <w:sz w:val="24"/>
              </w:rPr>
              <w:t>万人次</w:t>
            </w:r>
          </w:p>
        </w:tc>
        <w:tc>
          <w:tcPr>
            <w:tcW w:w="3007" w:type="dxa"/>
            <w:shd w:val="clear" w:color="auto" w:fill="auto"/>
            <w:vAlign w:val="center"/>
          </w:tcPr>
          <w:p w:rsidR="00165383" w:rsidRDefault="000A1B96">
            <w:pPr>
              <w:jc w:val="center"/>
              <w:rPr>
                <w:rFonts w:ascii="仿宋_GB2312" w:eastAsia="仿宋_GB2312"/>
                <w:sz w:val="24"/>
              </w:rPr>
            </w:pPr>
            <w:r>
              <w:rPr>
                <w:rFonts w:ascii="仿宋_GB2312" w:eastAsia="仿宋_GB2312"/>
                <w:sz w:val="24"/>
              </w:rPr>
              <w:t>177.4</w:t>
            </w:r>
            <w:r>
              <w:rPr>
                <w:rFonts w:ascii="仿宋_GB2312" w:eastAsia="仿宋_GB2312" w:hint="eastAsia"/>
                <w:sz w:val="24"/>
              </w:rPr>
              <w:t>万人次</w:t>
            </w:r>
          </w:p>
        </w:tc>
      </w:tr>
      <w:tr w:rsidR="00165383">
        <w:trPr>
          <w:cantSplit/>
          <w:trHeight w:hRule="exact" w:val="454"/>
          <w:jc w:val="center"/>
        </w:trPr>
        <w:tc>
          <w:tcPr>
            <w:tcW w:w="3008" w:type="dxa"/>
            <w:shd w:val="clear" w:color="auto" w:fill="auto"/>
            <w:vAlign w:val="center"/>
          </w:tcPr>
          <w:p w:rsidR="00165383" w:rsidRDefault="000A1B96">
            <w:pPr>
              <w:jc w:val="center"/>
              <w:rPr>
                <w:rFonts w:ascii="仿宋_GB2312" w:eastAsia="仿宋_GB2312"/>
                <w:sz w:val="24"/>
              </w:rPr>
            </w:pPr>
            <w:r>
              <w:rPr>
                <w:rFonts w:ascii="仿宋_GB2312" w:eastAsia="仿宋_GB2312" w:hint="eastAsia"/>
                <w:sz w:val="24"/>
              </w:rPr>
              <w:t>媒体报道规模</w:t>
            </w:r>
          </w:p>
        </w:tc>
        <w:tc>
          <w:tcPr>
            <w:tcW w:w="2870" w:type="dxa"/>
            <w:shd w:val="clear" w:color="auto" w:fill="auto"/>
            <w:vAlign w:val="center"/>
          </w:tcPr>
          <w:p w:rsidR="00165383" w:rsidRDefault="000A1B96">
            <w:pPr>
              <w:jc w:val="center"/>
              <w:rPr>
                <w:rFonts w:ascii="仿宋_GB2312" w:eastAsia="仿宋_GB2312"/>
                <w:sz w:val="24"/>
              </w:rPr>
            </w:pPr>
            <w:r>
              <w:rPr>
                <w:rFonts w:ascii="仿宋_GB2312" w:eastAsia="仿宋_GB2312" w:hint="eastAsia"/>
                <w:sz w:val="24"/>
              </w:rPr>
              <w:t>≥</w:t>
            </w:r>
            <w:r>
              <w:rPr>
                <w:rFonts w:ascii="仿宋_GB2312" w:eastAsia="仿宋_GB2312" w:hint="eastAsia"/>
                <w:sz w:val="24"/>
              </w:rPr>
              <w:t>1500</w:t>
            </w:r>
            <w:r>
              <w:rPr>
                <w:rFonts w:ascii="仿宋_GB2312" w:eastAsia="仿宋_GB2312" w:hint="eastAsia"/>
                <w:sz w:val="24"/>
              </w:rPr>
              <w:t>次</w:t>
            </w:r>
          </w:p>
        </w:tc>
        <w:tc>
          <w:tcPr>
            <w:tcW w:w="3007" w:type="dxa"/>
            <w:shd w:val="clear" w:color="auto" w:fill="auto"/>
            <w:vAlign w:val="center"/>
          </w:tcPr>
          <w:p w:rsidR="00165383" w:rsidRDefault="000A1B96">
            <w:pPr>
              <w:jc w:val="center"/>
              <w:rPr>
                <w:rFonts w:ascii="仿宋_GB2312" w:eastAsia="仿宋_GB2312"/>
                <w:sz w:val="24"/>
              </w:rPr>
            </w:pPr>
            <w:r>
              <w:rPr>
                <w:rFonts w:ascii="仿宋_GB2312" w:eastAsia="仿宋_GB2312"/>
                <w:sz w:val="24"/>
              </w:rPr>
              <w:t>1593</w:t>
            </w:r>
            <w:r>
              <w:rPr>
                <w:rFonts w:ascii="仿宋_GB2312" w:eastAsia="仿宋_GB2312" w:hint="eastAsia"/>
                <w:sz w:val="24"/>
              </w:rPr>
              <w:t>次</w:t>
            </w:r>
          </w:p>
        </w:tc>
      </w:tr>
    </w:tbl>
    <w:p w:rsidR="00165383" w:rsidRDefault="000A1B96">
      <w:pPr>
        <w:spacing w:line="560" w:lineRule="exact"/>
        <w:ind w:firstLine="640"/>
        <w:rPr>
          <w:rFonts w:ascii="仿宋_GB2312" w:eastAsia="仿宋_GB2312" w:hAnsi="仿宋" w:cs="Times New Roman"/>
          <w:sz w:val="32"/>
          <w:szCs w:val="32"/>
        </w:rPr>
      </w:pPr>
      <w:bookmarkStart w:id="44" w:name="_Toc14351498"/>
      <w:bookmarkStart w:id="45" w:name="_Toc19112443"/>
      <w:bookmarkStart w:id="46" w:name="_Toc480969084"/>
      <w:bookmarkEnd w:id="44"/>
      <w:bookmarkEnd w:id="45"/>
      <w:bookmarkEnd w:id="46"/>
      <w:r>
        <w:rPr>
          <w:rFonts w:ascii="仿宋_GB2312" w:eastAsia="仿宋_GB2312" w:hAnsi="Times New Roman" w:cs="Times New Roman" w:hint="eastAsia"/>
          <w:kern w:val="0"/>
          <w:sz w:val="32"/>
          <w:szCs w:val="32"/>
        </w:rPr>
        <w:t>3.</w:t>
      </w:r>
      <w:r>
        <w:rPr>
          <w:rFonts w:ascii="仿宋_GB2312" w:eastAsia="仿宋_GB2312" w:hAnsi="Times New Roman" w:cs="Times New Roman" w:hint="eastAsia"/>
          <w:kern w:val="0"/>
          <w:sz w:val="32"/>
          <w:szCs w:val="32"/>
        </w:rPr>
        <w:t>项目产出时效分析。除总结大会受年底疫情影响未能实施外，</w:t>
      </w:r>
      <w:r>
        <w:rPr>
          <w:rFonts w:ascii="仿宋_GB2312" w:eastAsia="仿宋_GB2312" w:hAnsi="仿宋" w:cs="Times New Roman" w:hint="eastAsia"/>
          <w:sz w:val="32"/>
          <w:szCs w:val="32"/>
        </w:rPr>
        <w:t>项目涉及的活动筹备、活动执行等工作均按照预期进度执行，</w:t>
      </w:r>
      <w:r>
        <w:rPr>
          <w:rFonts w:ascii="仿宋_GB2312" w:eastAsia="仿宋_GB2312" w:hAnsi="仿宋" w:cs="Times New Roman" w:hint="eastAsia"/>
          <w:sz w:val="32"/>
          <w:szCs w:val="32"/>
        </w:rPr>
        <w:lastRenderedPageBreak/>
        <w:t>项目产出时效完成情况较好。</w:t>
      </w:r>
    </w:p>
    <w:p w:rsidR="00165383" w:rsidRDefault="000A1B96">
      <w:pPr>
        <w:spacing w:line="560" w:lineRule="exact"/>
        <w:ind w:firstLineChars="200" w:firstLine="640"/>
        <w:rPr>
          <w:rFonts w:ascii="仿宋_GB2312" w:eastAsia="仿宋_GB2312"/>
          <w:bCs/>
          <w:color w:val="000000"/>
          <w:kern w:val="0"/>
          <w:sz w:val="32"/>
          <w:szCs w:val="32"/>
        </w:rPr>
      </w:pPr>
      <w:r>
        <w:rPr>
          <w:rFonts w:ascii="仿宋_GB2312" w:eastAsia="仿宋_GB2312" w:hint="eastAsia"/>
          <w:bCs/>
          <w:color w:val="000000"/>
          <w:kern w:val="0"/>
          <w:sz w:val="32"/>
          <w:szCs w:val="32"/>
        </w:rPr>
        <w:t>项目具体时效实现情况详见下表：</w:t>
      </w:r>
    </w:p>
    <w:tbl>
      <w:tblPr>
        <w:tblW w:w="8885" w:type="dxa"/>
        <w:tblBorders>
          <w:top w:val="single" w:sz="4" w:space="0" w:color="auto"/>
          <w:bottom w:val="single"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3008"/>
        <w:gridCol w:w="2521"/>
        <w:gridCol w:w="3356"/>
      </w:tblGrid>
      <w:tr w:rsidR="00165383">
        <w:trPr>
          <w:trHeight w:hRule="exact" w:val="454"/>
          <w:tblHeader/>
        </w:trPr>
        <w:tc>
          <w:tcPr>
            <w:tcW w:w="3008" w:type="dxa"/>
            <w:shd w:val="clear" w:color="auto" w:fill="auto"/>
            <w:vAlign w:val="center"/>
          </w:tcPr>
          <w:p w:rsidR="00165383" w:rsidRDefault="000A1B96">
            <w:pPr>
              <w:jc w:val="center"/>
              <w:rPr>
                <w:rFonts w:ascii="仿宋_GB2312" w:eastAsia="仿宋_GB2312"/>
                <w:b/>
                <w:bCs/>
                <w:sz w:val="24"/>
              </w:rPr>
            </w:pPr>
            <w:r>
              <w:rPr>
                <w:rFonts w:ascii="仿宋_GB2312" w:eastAsia="仿宋_GB2312" w:hint="eastAsia"/>
                <w:b/>
                <w:bCs/>
                <w:sz w:val="24"/>
              </w:rPr>
              <w:t>三级指标</w:t>
            </w:r>
          </w:p>
        </w:tc>
        <w:tc>
          <w:tcPr>
            <w:tcW w:w="2521" w:type="dxa"/>
            <w:shd w:val="clear" w:color="auto" w:fill="auto"/>
            <w:vAlign w:val="center"/>
          </w:tcPr>
          <w:p w:rsidR="00165383" w:rsidRDefault="000A1B96">
            <w:pPr>
              <w:jc w:val="center"/>
              <w:outlineLvl w:val="0"/>
              <w:rPr>
                <w:rFonts w:ascii="仿宋_GB2312" w:eastAsia="仿宋_GB2312"/>
                <w:b/>
                <w:bCs/>
                <w:sz w:val="24"/>
              </w:rPr>
            </w:pPr>
            <w:r>
              <w:rPr>
                <w:rFonts w:ascii="仿宋_GB2312" w:eastAsia="仿宋_GB2312" w:hint="eastAsia"/>
                <w:b/>
                <w:bCs/>
                <w:sz w:val="24"/>
              </w:rPr>
              <w:t>年度指标值</w:t>
            </w:r>
          </w:p>
        </w:tc>
        <w:tc>
          <w:tcPr>
            <w:tcW w:w="3356" w:type="dxa"/>
            <w:shd w:val="clear" w:color="auto" w:fill="auto"/>
            <w:vAlign w:val="center"/>
          </w:tcPr>
          <w:p w:rsidR="00165383" w:rsidRDefault="000A1B96">
            <w:pPr>
              <w:jc w:val="center"/>
              <w:outlineLvl w:val="0"/>
              <w:rPr>
                <w:rFonts w:ascii="仿宋_GB2312" w:eastAsia="仿宋_GB2312"/>
                <w:b/>
                <w:bCs/>
                <w:sz w:val="24"/>
              </w:rPr>
            </w:pPr>
            <w:r>
              <w:rPr>
                <w:rFonts w:ascii="仿宋_GB2312" w:eastAsia="仿宋_GB2312" w:hint="eastAsia"/>
                <w:b/>
                <w:bCs/>
                <w:sz w:val="24"/>
              </w:rPr>
              <w:t>实际完成值</w:t>
            </w:r>
          </w:p>
        </w:tc>
      </w:tr>
      <w:tr w:rsidR="00165383">
        <w:trPr>
          <w:cantSplit/>
          <w:trHeight w:hRule="exact" w:val="454"/>
        </w:trPr>
        <w:tc>
          <w:tcPr>
            <w:tcW w:w="3008" w:type="dxa"/>
            <w:shd w:val="clear" w:color="auto" w:fill="auto"/>
            <w:vAlign w:val="center"/>
          </w:tcPr>
          <w:p w:rsidR="00165383" w:rsidRDefault="000A1B96">
            <w:pPr>
              <w:jc w:val="center"/>
              <w:rPr>
                <w:rFonts w:ascii="仿宋_GB2312" w:eastAsia="仿宋_GB2312"/>
                <w:sz w:val="24"/>
              </w:rPr>
            </w:pPr>
            <w:r>
              <w:rPr>
                <w:rFonts w:ascii="仿宋_GB2312" w:eastAsia="仿宋_GB2312" w:hint="eastAsia"/>
                <w:sz w:val="24"/>
              </w:rPr>
              <w:t>活动筹备</w:t>
            </w:r>
          </w:p>
        </w:tc>
        <w:tc>
          <w:tcPr>
            <w:tcW w:w="2521" w:type="dxa"/>
            <w:shd w:val="clear" w:color="auto" w:fill="auto"/>
            <w:vAlign w:val="center"/>
          </w:tcPr>
          <w:p w:rsidR="00165383" w:rsidRDefault="000A1B96">
            <w:pPr>
              <w:jc w:val="center"/>
              <w:rPr>
                <w:rFonts w:ascii="仿宋_GB2312" w:eastAsia="仿宋_GB2312"/>
                <w:sz w:val="24"/>
              </w:rPr>
            </w:pPr>
            <w:r>
              <w:rPr>
                <w:rFonts w:ascii="仿宋_GB2312" w:eastAsia="仿宋_GB2312" w:hint="eastAsia"/>
                <w:sz w:val="24"/>
              </w:rPr>
              <w:t>≤</w:t>
            </w:r>
            <w:r>
              <w:rPr>
                <w:rFonts w:ascii="仿宋_GB2312" w:eastAsia="仿宋_GB2312"/>
                <w:sz w:val="24"/>
              </w:rPr>
              <w:t>3</w:t>
            </w:r>
            <w:r>
              <w:rPr>
                <w:rFonts w:ascii="仿宋_GB2312" w:eastAsia="仿宋_GB2312"/>
                <w:sz w:val="24"/>
              </w:rPr>
              <w:t>月</w:t>
            </w:r>
          </w:p>
        </w:tc>
        <w:tc>
          <w:tcPr>
            <w:tcW w:w="3356" w:type="dxa"/>
            <w:shd w:val="clear" w:color="auto" w:fill="auto"/>
            <w:vAlign w:val="center"/>
          </w:tcPr>
          <w:p w:rsidR="00165383" w:rsidRDefault="000A1B96">
            <w:pPr>
              <w:jc w:val="center"/>
              <w:rPr>
                <w:rFonts w:ascii="仿宋_GB2312" w:eastAsia="仿宋_GB2312"/>
                <w:sz w:val="24"/>
              </w:rPr>
            </w:pPr>
            <w:r>
              <w:rPr>
                <w:rFonts w:ascii="仿宋_GB2312" w:eastAsia="仿宋_GB2312"/>
                <w:sz w:val="24"/>
              </w:rPr>
              <w:t>3</w:t>
            </w:r>
            <w:r>
              <w:rPr>
                <w:rFonts w:ascii="仿宋_GB2312" w:eastAsia="仿宋_GB2312" w:hint="eastAsia"/>
                <w:sz w:val="24"/>
              </w:rPr>
              <w:t>月前完成活动筹备</w:t>
            </w:r>
          </w:p>
        </w:tc>
      </w:tr>
      <w:tr w:rsidR="00165383">
        <w:trPr>
          <w:cantSplit/>
          <w:trHeight w:hRule="exact" w:val="454"/>
        </w:trPr>
        <w:tc>
          <w:tcPr>
            <w:tcW w:w="3008" w:type="dxa"/>
            <w:shd w:val="clear" w:color="auto" w:fill="auto"/>
            <w:vAlign w:val="center"/>
          </w:tcPr>
          <w:p w:rsidR="00165383" w:rsidRDefault="000A1B96">
            <w:pPr>
              <w:jc w:val="center"/>
              <w:rPr>
                <w:rFonts w:ascii="仿宋_GB2312" w:eastAsia="仿宋_GB2312"/>
                <w:sz w:val="24"/>
              </w:rPr>
            </w:pPr>
            <w:r>
              <w:rPr>
                <w:rFonts w:ascii="仿宋_GB2312" w:eastAsia="仿宋_GB2312" w:hint="eastAsia"/>
                <w:sz w:val="24"/>
              </w:rPr>
              <w:t>活动执行</w:t>
            </w:r>
          </w:p>
        </w:tc>
        <w:tc>
          <w:tcPr>
            <w:tcW w:w="2521" w:type="dxa"/>
            <w:shd w:val="clear" w:color="auto" w:fill="auto"/>
            <w:vAlign w:val="center"/>
          </w:tcPr>
          <w:p w:rsidR="00165383" w:rsidRDefault="000A1B96">
            <w:pPr>
              <w:jc w:val="center"/>
              <w:rPr>
                <w:rFonts w:ascii="仿宋_GB2312" w:eastAsia="仿宋_GB2312"/>
                <w:sz w:val="24"/>
              </w:rPr>
            </w:pPr>
            <w:r>
              <w:rPr>
                <w:rFonts w:ascii="仿宋_GB2312" w:eastAsia="仿宋_GB2312" w:hint="eastAsia"/>
                <w:sz w:val="24"/>
              </w:rPr>
              <w:t>＜</w:t>
            </w:r>
            <w:r>
              <w:rPr>
                <w:rFonts w:ascii="仿宋_GB2312" w:eastAsia="仿宋_GB2312"/>
                <w:sz w:val="24"/>
              </w:rPr>
              <w:t>11</w:t>
            </w:r>
            <w:r>
              <w:rPr>
                <w:rFonts w:ascii="仿宋_GB2312" w:eastAsia="仿宋_GB2312"/>
                <w:sz w:val="24"/>
              </w:rPr>
              <w:t>月</w:t>
            </w:r>
          </w:p>
        </w:tc>
        <w:tc>
          <w:tcPr>
            <w:tcW w:w="3356" w:type="dxa"/>
            <w:shd w:val="clear" w:color="auto" w:fill="auto"/>
            <w:vAlign w:val="center"/>
          </w:tcPr>
          <w:p w:rsidR="00165383" w:rsidRDefault="000A1B96">
            <w:pPr>
              <w:jc w:val="center"/>
              <w:rPr>
                <w:rFonts w:ascii="仿宋_GB2312" w:eastAsia="仿宋_GB2312"/>
                <w:sz w:val="24"/>
              </w:rPr>
            </w:pPr>
            <w:r>
              <w:rPr>
                <w:rFonts w:ascii="仿宋_GB2312" w:eastAsia="仿宋_GB2312"/>
                <w:sz w:val="24"/>
              </w:rPr>
              <w:t>4</w:t>
            </w:r>
            <w:r>
              <w:rPr>
                <w:rFonts w:ascii="仿宋_GB2312" w:eastAsia="仿宋_GB2312" w:hint="eastAsia"/>
                <w:sz w:val="24"/>
              </w:rPr>
              <w:t>月</w:t>
            </w:r>
            <w:r>
              <w:rPr>
                <w:rFonts w:ascii="仿宋_GB2312" w:eastAsia="仿宋_GB2312" w:hint="eastAsia"/>
                <w:sz w:val="24"/>
              </w:rPr>
              <w:t>-</w:t>
            </w:r>
            <w:r>
              <w:rPr>
                <w:rFonts w:ascii="仿宋_GB2312" w:eastAsia="仿宋_GB2312"/>
                <w:sz w:val="24"/>
              </w:rPr>
              <w:t>11</w:t>
            </w:r>
            <w:r>
              <w:rPr>
                <w:rFonts w:ascii="仿宋_GB2312" w:eastAsia="仿宋_GB2312" w:hint="eastAsia"/>
                <w:sz w:val="24"/>
              </w:rPr>
              <w:t>月组织活动开展</w:t>
            </w:r>
          </w:p>
        </w:tc>
      </w:tr>
      <w:tr w:rsidR="00165383">
        <w:trPr>
          <w:cantSplit/>
          <w:trHeight w:hRule="exact" w:val="454"/>
        </w:trPr>
        <w:tc>
          <w:tcPr>
            <w:tcW w:w="3008" w:type="dxa"/>
            <w:shd w:val="clear" w:color="auto" w:fill="auto"/>
            <w:vAlign w:val="center"/>
          </w:tcPr>
          <w:p w:rsidR="00165383" w:rsidRDefault="000A1B96">
            <w:pPr>
              <w:jc w:val="center"/>
              <w:rPr>
                <w:rFonts w:ascii="仿宋_GB2312" w:eastAsia="仿宋_GB2312"/>
                <w:sz w:val="24"/>
              </w:rPr>
            </w:pPr>
            <w:r>
              <w:rPr>
                <w:rFonts w:ascii="仿宋_GB2312" w:eastAsia="仿宋_GB2312" w:hint="eastAsia"/>
                <w:sz w:val="24"/>
              </w:rPr>
              <w:t>活动总结</w:t>
            </w:r>
          </w:p>
        </w:tc>
        <w:tc>
          <w:tcPr>
            <w:tcW w:w="2521" w:type="dxa"/>
            <w:shd w:val="clear" w:color="auto" w:fill="auto"/>
            <w:vAlign w:val="center"/>
          </w:tcPr>
          <w:p w:rsidR="00165383" w:rsidRDefault="000A1B96">
            <w:pPr>
              <w:jc w:val="center"/>
              <w:rPr>
                <w:rFonts w:ascii="仿宋_GB2312" w:eastAsia="仿宋_GB2312"/>
                <w:sz w:val="24"/>
              </w:rPr>
            </w:pPr>
            <w:r>
              <w:rPr>
                <w:rFonts w:ascii="仿宋_GB2312" w:eastAsia="仿宋_GB2312" w:hint="eastAsia"/>
                <w:sz w:val="24"/>
              </w:rPr>
              <w:t>＜</w:t>
            </w:r>
            <w:r>
              <w:rPr>
                <w:rFonts w:ascii="仿宋_GB2312" w:eastAsia="仿宋_GB2312" w:hint="eastAsia"/>
                <w:sz w:val="24"/>
              </w:rPr>
              <w:t>12</w:t>
            </w:r>
            <w:r>
              <w:rPr>
                <w:rFonts w:ascii="仿宋_GB2312" w:eastAsia="仿宋_GB2312" w:hint="eastAsia"/>
                <w:sz w:val="24"/>
              </w:rPr>
              <w:t>月</w:t>
            </w:r>
          </w:p>
        </w:tc>
        <w:tc>
          <w:tcPr>
            <w:tcW w:w="3356" w:type="dxa"/>
            <w:shd w:val="clear" w:color="auto" w:fill="auto"/>
            <w:vAlign w:val="center"/>
          </w:tcPr>
          <w:p w:rsidR="00165383" w:rsidRDefault="000A1B96">
            <w:pPr>
              <w:jc w:val="center"/>
              <w:rPr>
                <w:rFonts w:ascii="仿宋_GB2312" w:eastAsia="仿宋_GB2312"/>
                <w:sz w:val="24"/>
              </w:rPr>
            </w:pPr>
            <w:r>
              <w:rPr>
                <w:rFonts w:ascii="仿宋_GB2312" w:eastAsia="仿宋_GB2312" w:hint="eastAsia"/>
                <w:sz w:val="24"/>
              </w:rPr>
              <w:t>受疫情影响，未举办总结大会</w:t>
            </w:r>
          </w:p>
        </w:tc>
      </w:tr>
    </w:tbl>
    <w:p w:rsidR="00165383" w:rsidRDefault="000A1B96">
      <w:pPr>
        <w:spacing w:line="560" w:lineRule="exact"/>
        <w:ind w:firstLineChars="200" w:firstLine="640"/>
        <w:rPr>
          <w:rFonts w:ascii="仿宋_GB2312" w:eastAsia="仿宋_GB2312" w:hAnsi="Times New Roman" w:cs="Times New Roman"/>
          <w:kern w:val="0"/>
          <w:sz w:val="32"/>
          <w:szCs w:val="32"/>
        </w:rPr>
      </w:pPr>
      <w:r>
        <w:rPr>
          <w:rFonts w:ascii="仿宋_GB2312" w:eastAsia="仿宋_GB2312" w:hAnsi="Times New Roman" w:cs="Times New Roman" w:hint="eastAsia"/>
          <w:color w:val="000000"/>
          <w:kern w:val="0"/>
          <w:sz w:val="32"/>
          <w:szCs w:val="32"/>
        </w:rPr>
        <w:t>4.</w:t>
      </w:r>
      <w:r>
        <w:rPr>
          <w:rFonts w:ascii="仿宋_GB2312" w:eastAsia="仿宋_GB2312" w:hAnsi="Times New Roman" w:cs="Times New Roman" w:hint="eastAsia"/>
          <w:color w:val="000000"/>
          <w:kern w:val="0"/>
          <w:sz w:val="32"/>
          <w:szCs w:val="32"/>
        </w:rPr>
        <w:t>项目产出成本分析。项目按照市广电局预算管理和项目资金管理制度规定，依据预算批复开展相关业务工作，未出现无预算、超预算支出，项目成本控制较好。</w:t>
      </w:r>
    </w:p>
    <w:p w:rsidR="00165383" w:rsidRDefault="000A1B96">
      <w:pPr>
        <w:spacing w:line="560" w:lineRule="exact"/>
        <w:ind w:firstLineChars="200" w:firstLine="640"/>
        <w:outlineLvl w:val="0"/>
        <w:rPr>
          <w:rFonts w:ascii="楷体" w:eastAsia="楷体" w:hAnsi="楷体" w:cs="楷体_GB2312"/>
          <w:sz w:val="32"/>
          <w:szCs w:val="32"/>
        </w:rPr>
      </w:pPr>
      <w:bookmarkStart w:id="47" w:name="_Toc14351501"/>
      <w:bookmarkStart w:id="48" w:name="_Toc19112448"/>
      <w:bookmarkStart w:id="49" w:name="_Toc102746365"/>
      <w:bookmarkStart w:id="50" w:name="_Toc480969086"/>
      <w:bookmarkEnd w:id="47"/>
      <w:bookmarkEnd w:id="48"/>
      <w:bookmarkEnd w:id="49"/>
      <w:bookmarkEnd w:id="50"/>
      <w:r>
        <w:rPr>
          <w:rFonts w:ascii="楷体" w:eastAsia="楷体" w:hAnsi="楷体" w:cs="楷体_GB2312" w:hint="eastAsia"/>
          <w:sz w:val="32"/>
          <w:szCs w:val="32"/>
        </w:rPr>
        <w:t>（四）项目效益情况</w:t>
      </w:r>
    </w:p>
    <w:p w:rsidR="00165383" w:rsidRDefault="000A1B96">
      <w:pPr>
        <w:widowControl/>
        <w:spacing w:line="560" w:lineRule="exact"/>
        <w:ind w:firstLineChars="200" w:firstLine="640"/>
        <w:jc w:val="left"/>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1.</w:t>
      </w:r>
      <w:r>
        <w:rPr>
          <w:rFonts w:ascii="仿宋_GB2312" w:eastAsia="仿宋_GB2312" w:hAnsi="Times New Roman" w:cs="Times New Roman" w:hint="eastAsia"/>
          <w:color w:val="000000"/>
          <w:kern w:val="0"/>
          <w:sz w:val="32"/>
          <w:szCs w:val="32"/>
        </w:rPr>
        <w:t>项目效益实现情况。</w:t>
      </w:r>
    </w:p>
    <w:p w:rsidR="00165383" w:rsidRDefault="000A1B96">
      <w:pPr>
        <w:spacing w:line="560" w:lineRule="exact"/>
        <w:ind w:firstLineChars="200" w:firstLine="640"/>
        <w:outlineLvl w:val="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一是推动公共服务从“硬覆盖”向“软覆盖”延伸，进一步提升公共服务的贴近性。</w:t>
      </w:r>
      <w:r>
        <w:rPr>
          <w:rFonts w:ascii="仿宋_GB2312" w:eastAsia="仿宋_GB2312" w:hAnsi="Times New Roman" w:cs="Times New Roman"/>
          <w:color w:val="000000"/>
          <w:kern w:val="0"/>
          <w:sz w:val="32"/>
          <w:szCs w:val="32"/>
        </w:rPr>
        <w:t>初</w:t>
      </w:r>
      <w:r>
        <w:rPr>
          <w:rFonts w:ascii="仿宋_GB2312" w:eastAsia="仿宋_GB2312" w:hAnsi="Times New Roman" w:cs="Times New Roman" w:hint="eastAsia"/>
          <w:color w:val="000000"/>
          <w:kern w:val="0"/>
          <w:sz w:val="32"/>
          <w:szCs w:val="32"/>
        </w:rPr>
        <w:t>步形成了具有首都特色的新视听公共服务模式，着力提升首都市民的获得感和参与感，不断满足人民群众对视听美好生活及公共文化服务的新需要。</w:t>
      </w:r>
    </w:p>
    <w:p w:rsidR="00165383" w:rsidRDefault="000A1B96">
      <w:pPr>
        <w:widowControl/>
        <w:spacing w:line="560" w:lineRule="exact"/>
        <w:ind w:firstLineChars="200" w:firstLine="640"/>
        <w:jc w:val="left"/>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二是项目适应了新视听技术的发展趋势，探索了新形势下广播电视和网络视听公共服务新模式，促进了广播电视服务提质升级，实现了公共服务主体多元、公共服务模式丰富、具有北京特色的公共文化服务体系的目标。</w:t>
      </w:r>
    </w:p>
    <w:p w:rsidR="00165383" w:rsidRDefault="000A1B96">
      <w:pPr>
        <w:widowControl/>
        <w:spacing w:line="560" w:lineRule="exact"/>
        <w:ind w:firstLineChars="200" w:firstLine="640"/>
        <w:jc w:val="left"/>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三是充分调动行业资源，受到全网媒体高度关注。视听零距离新视听公共服务进社区活动被中国新闻出版广电报、人民日报、北京日报、光明网、央视融媒等多家媒体报道</w:t>
      </w:r>
      <w:r>
        <w:rPr>
          <w:rFonts w:ascii="仿宋_GB2312" w:eastAsia="仿宋_GB2312" w:hAnsi="Times New Roman" w:cs="Times New Roman" w:hint="eastAsia"/>
          <w:color w:val="000000"/>
          <w:kern w:val="0"/>
          <w:sz w:val="32"/>
          <w:szCs w:val="32"/>
        </w:rPr>
        <w:t>1</w:t>
      </w:r>
      <w:r>
        <w:rPr>
          <w:rFonts w:ascii="仿宋_GB2312" w:eastAsia="仿宋_GB2312" w:hAnsi="Times New Roman" w:cs="Times New Roman"/>
          <w:color w:val="000000"/>
          <w:kern w:val="0"/>
          <w:sz w:val="32"/>
          <w:szCs w:val="32"/>
        </w:rPr>
        <w:t>593</w:t>
      </w:r>
      <w:r>
        <w:rPr>
          <w:rFonts w:ascii="仿宋_GB2312" w:eastAsia="仿宋_GB2312" w:hAnsi="Times New Roman" w:cs="Times New Roman" w:hint="eastAsia"/>
          <w:color w:val="000000"/>
          <w:kern w:val="0"/>
          <w:sz w:val="32"/>
          <w:szCs w:val="32"/>
        </w:rPr>
        <w:t>次，相关新闻稿件累计阅读量超过</w:t>
      </w:r>
      <w:r>
        <w:rPr>
          <w:rFonts w:ascii="仿宋_GB2312" w:eastAsia="仿宋_GB2312" w:hAnsi="Times New Roman" w:cs="Times New Roman" w:hint="eastAsia"/>
          <w:color w:val="000000"/>
          <w:kern w:val="0"/>
          <w:sz w:val="32"/>
          <w:szCs w:val="32"/>
        </w:rPr>
        <w:t>4</w:t>
      </w:r>
      <w:r>
        <w:rPr>
          <w:rFonts w:ascii="仿宋_GB2312" w:eastAsia="仿宋_GB2312" w:hAnsi="Times New Roman" w:cs="Times New Roman"/>
          <w:color w:val="000000"/>
          <w:kern w:val="0"/>
          <w:sz w:val="32"/>
          <w:szCs w:val="32"/>
        </w:rPr>
        <w:t>.7</w:t>
      </w:r>
      <w:r>
        <w:rPr>
          <w:rFonts w:ascii="仿宋_GB2312" w:eastAsia="仿宋_GB2312" w:hAnsi="Times New Roman" w:cs="Times New Roman" w:hint="eastAsia"/>
          <w:color w:val="000000"/>
          <w:kern w:val="0"/>
          <w:sz w:val="32"/>
          <w:szCs w:val="32"/>
        </w:rPr>
        <w:t>亿人次。</w:t>
      </w:r>
    </w:p>
    <w:p w:rsidR="00165383" w:rsidRDefault="000A1B96">
      <w:pPr>
        <w:spacing w:line="560" w:lineRule="exact"/>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lastRenderedPageBreak/>
        <w:t>2.</w:t>
      </w:r>
      <w:r>
        <w:rPr>
          <w:rFonts w:ascii="仿宋_GB2312" w:eastAsia="仿宋_GB2312" w:hAnsi="Times New Roman" w:cs="Times New Roman"/>
          <w:color w:val="000000"/>
          <w:kern w:val="0"/>
          <w:sz w:val="32"/>
          <w:szCs w:val="32"/>
        </w:rPr>
        <w:t>服务对象满意度情况</w:t>
      </w:r>
      <w:r>
        <w:rPr>
          <w:rFonts w:ascii="仿宋_GB2312" w:eastAsia="仿宋_GB2312" w:hAnsi="Times New Roman" w:cs="Times New Roman" w:hint="eastAsia"/>
          <w:color w:val="000000"/>
          <w:kern w:val="0"/>
          <w:sz w:val="32"/>
          <w:szCs w:val="32"/>
        </w:rPr>
        <w:t>。一是新视听公共服务志愿服务项目荣获首都学雷锋志愿服务“五个</w:t>
      </w:r>
      <w:r>
        <w:rPr>
          <w:rFonts w:ascii="仿宋_GB2312" w:eastAsia="仿宋_GB2312" w:hAnsi="Times New Roman" w:cs="Times New Roman" w:hint="eastAsia"/>
          <w:color w:val="000000"/>
          <w:kern w:val="0"/>
          <w:sz w:val="32"/>
          <w:szCs w:val="32"/>
        </w:rPr>
        <w:t>100</w:t>
      </w:r>
      <w:r>
        <w:rPr>
          <w:rFonts w:ascii="仿宋_GB2312" w:eastAsia="仿宋_GB2312" w:hAnsi="Times New Roman" w:cs="Times New Roman" w:hint="eastAsia"/>
          <w:color w:val="000000"/>
          <w:kern w:val="0"/>
          <w:sz w:val="32"/>
          <w:szCs w:val="32"/>
        </w:rPr>
        <w:t>”最佳志愿服务项目。二是项</w:t>
      </w:r>
      <w:r>
        <w:rPr>
          <w:rFonts w:ascii="仿宋_GB2312" w:eastAsia="仿宋_GB2312" w:hAnsi="Times New Roman" w:cs="Times New Roman" w:hint="eastAsia"/>
          <w:color w:val="000000"/>
          <w:kern w:val="0"/>
          <w:sz w:val="32"/>
          <w:szCs w:val="32"/>
        </w:rPr>
        <w:t>目设计了《满意度调查问卷》，活动进行期间，向现场观众发放满意度调查问卷，调查结果显示，现场观众对活动总体和分项满意度均高于</w:t>
      </w:r>
      <w:r>
        <w:rPr>
          <w:rFonts w:ascii="仿宋_GB2312" w:eastAsia="仿宋_GB2312" w:hAnsi="Times New Roman" w:cs="Times New Roman" w:hint="eastAsia"/>
          <w:color w:val="000000"/>
          <w:kern w:val="0"/>
          <w:sz w:val="32"/>
          <w:szCs w:val="32"/>
        </w:rPr>
        <w:t>90%</w:t>
      </w:r>
      <w:r>
        <w:rPr>
          <w:rFonts w:ascii="仿宋_GB2312" w:eastAsia="仿宋_GB2312" w:hAnsi="Times New Roman" w:cs="Times New Roman" w:hint="eastAsia"/>
          <w:color w:val="000000"/>
          <w:kern w:val="0"/>
          <w:sz w:val="32"/>
          <w:szCs w:val="32"/>
        </w:rPr>
        <w:t>的目标，实现服务对象满意度指标。</w:t>
      </w:r>
    </w:p>
    <w:p w:rsidR="00165383" w:rsidRDefault="000A1B96">
      <w:pPr>
        <w:spacing w:line="560" w:lineRule="exact"/>
        <w:ind w:firstLineChars="200" w:firstLine="640"/>
        <w:outlineLvl w:val="0"/>
        <w:rPr>
          <w:rFonts w:ascii="黑体" w:eastAsia="黑体" w:hAnsi="黑体"/>
          <w:sz w:val="32"/>
          <w:szCs w:val="32"/>
        </w:rPr>
      </w:pPr>
      <w:bookmarkStart w:id="51" w:name="_Toc102746366"/>
      <w:bookmarkEnd w:id="51"/>
      <w:r>
        <w:rPr>
          <w:rFonts w:ascii="黑体" w:eastAsia="黑体" w:hAnsi="黑体" w:hint="eastAsia"/>
          <w:sz w:val="32"/>
          <w:szCs w:val="32"/>
        </w:rPr>
        <w:t>五、主要经验及做法、存在的问题</w:t>
      </w:r>
      <w:r>
        <w:rPr>
          <w:rFonts w:ascii="黑体" w:eastAsia="黑体" w:hAnsi="黑体" w:hint="eastAsia"/>
          <w:sz w:val="32"/>
          <w:szCs w:val="32"/>
        </w:rPr>
        <w:t>及原因分析</w:t>
      </w:r>
    </w:p>
    <w:p w:rsidR="00165383" w:rsidRDefault="000A1B96">
      <w:pPr>
        <w:spacing w:line="560" w:lineRule="exact"/>
        <w:ind w:firstLineChars="200" w:firstLine="640"/>
        <w:outlineLvl w:val="0"/>
        <w:rPr>
          <w:rFonts w:ascii="楷体" w:eastAsia="楷体" w:hAnsi="楷体" w:cs="楷体_GB2312"/>
          <w:sz w:val="32"/>
          <w:szCs w:val="32"/>
        </w:rPr>
      </w:pPr>
      <w:r>
        <w:rPr>
          <w:rFonts w:ascii="楷体" w:eastAsia="楷体" w:hAnsi="楷体" w:cs="楷体_GB2312" w:hint="eastAsia"/>
          <w:sz w:val="32"/>
          <w:szCs w:val="32"/>
        </w:rPr>
        <w:t>（一）主要经验及做法</w:t>
      </w:r>
    </w:p>
    <w:p w:rsidR="00165383" w:rsidRDefault="000A1B96">
      <w:pPr>
        <w:spacing w:line="560" w:lineRule="exact"/>
        <w:ind w:firstLineChars="200" w:firstLine="640"/>
        <w:outlineLvl w:val="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一是规范工作机制。</w:t>
      </w:r>
      <w:r>
        <w:rPr>
          <w:rFonts w:ascii="仿宋_GB2312" w:eastAsia="仿宋_GB2312" w:hAnsi="Times New Roman" w:cs="Times New Roman" w:hint="eastAsia"/>
          <w:kern w:val="0"/>
          <w:sz w:val="32"/>
          <w:szCs w:val="32"/>
        </w:rPr>
        <w:t>专人专岗，明确职责，建立工作会议机制，广泛调动新视听资源，多种形式向乡镇（街道）、农村（社区）展现北京新视听技术、内容。</w:t>
      </w:r>
      <w:r>
        <w:rPr>
          <w:rFonts w:ascii="仿宋_GB2312" w:eastAsia="仿宋_GB2312" w:hAnsi="Times New Roman" w:cs="Times New Roman" w:hint="eastAsia"/>
          <w:color w:val="000000"/>
          <w:kern w:val="0"/>
          <w:sz w:val="32"/>
          <w:szCs w:val="32"/>
        </w:rPr>
        <w:t>二是严格程序把关。按照制度规定履行审批程序，强化项目执行跟踪，对项目进行全过程管理。三是强化督促落实。加强与承办方的沟通协调，明确工作要求，深入活动现场进行全方位检查。</w:t>
      </w:r>
    </w:p>
    <w:p w:rsidR="00165383" w:rsidRDefault="000A1B96">
      <w:pPr>
        <w:spacing w:line="560" w:lineRule="exact"/>
        <w:ind w:firstLineChars="200" w:firstLine="640"/>
        <w:outlineLvl w:val="0"/>
        <w:rPr>
          <w:rFonts w:ascii="楷体" w:eastAsia="楷体" w:hAnsi="楷体" w:cs="楷体_GB2312"/>
          <w:sz w:val="32"/>
          <w:szCs w:val="32"/>
        </w:rPr>
      </w:pPr>
      <w:r>
        <w:rPr>
          <w:rFonts w:ascii="楷体" w:eastAsia="楷体" w:hAnsi="楷体" w:cs="楷体_GB2312" w:hint="eastAsia"/>
          <w:sz w:val="32"/>
          <w:szCs w:val="32"/>
        </w:rPr>
        <w:t>（二）存在的问题</w:t>
      </w:r>
      <w:r>
        <w:rPr>
          <w:rFonts w:ascii="楷体" w:eastAsia="楷体" w:hAnsi="楷体" w:cs="楷体_GB2312" w:hint="eastAsia"/>
          <w:sz w:val="32"/>
          <w:szCs w:val="32"/>
        </w:rPr>
        <w:t>及原因分析</w:t>
      </w:r>
    </w:p>
    <w:p w:rsidR="00165383" w:rsidRDefault="000A1B96">
      <w:pPr>
        <w:spacing w:line="560" w:lineRule="exact"/>
        <w:ind w:firstLineChars="200" w:firstLine="640"/>
        <w:rPr>
          <w:rFonts w:ascii="仿宋_GB2312" w:eastAsia="仿宋_GB2312" w:hAnsi="仿宋" w:cs="Times New Roman"/>
          <w:sz w:val="32"/>
          <w:szCs w:val="32"/>
        </w:rPr>
      </w:pPr>
      <w:bookmarkStart w:id="52" w:name="_Toc437268049"/>
      <w:bookmarkStart w:id="53" w:name="_Toc102746367"/>
      <w:bookmarkEnd w:id="52"/>
      <w:r>
        <w:rPr>
          <w:rFonts w:ascii="仿宋_GB2312" w:eastAsia="仿宋_GB2312" w:hAnsi="仿宋" w:cs="Times New Roman" w:hint="eastAsia"/>
          <w:sz w:val="32"/>
          <w:szCs w:val="32"/>
        </w:rPr>
        <w:t>公共服务活动服务对象不够全面，还需进一步拓展至未成年人、残疾人和困难群众等。</w:t>
      </w:r>
    </w:p>
    <w:bookmarkEnd w:id="53"/>
    <w:p w:rsidR="00165383" w:rsidRDefault="000A1B96">
      <w:pPr>
        <w:spacing w:line="560" w:lineRule="exact"/>
        <w:ind w:firstLineChars="200" w:firstLine="640"/>
        <w:rPr>
          <w:rFonts w:ascii="仿宋_GB2312" w:eastAsia="仿宋_GB2312" w:hAnsi="仿宋" w:cs="Times New Roman"/>
          <w:sz w:val="32"/>
          <w:szCs w:val="32"/>
        </w:rPr>
      </w:pPr>
      <w:r>
        <w:rPr>
          <w:rFonts w:ascii="黑体" w:eastAsia="黑体" w:hAnsi="黑体" w:hint="eastAsia"/>
          <w:sz w:val="32"/>
          <w:szCs w:val="32"/>
        </w:rPr>
        <w:t>六、有关建议</w:t>
      </w:r>
    </w:p>
    <w:p w:rsidR="00165383" w:rsidRDefault="000A1B96">
      <w:pPr>
        <w:spacing w:line="560" w:lineRule="exact"/>
        <w:ind w:firstLineChars="200" w:firstLine="640"/>
        <w:rPr>
          <w:rFonts w:ascii="仿宋_GB2312" w:eastAsia="仿宋_GB2312" w:hAnsi="仿宋" w:cs="Times New Roman"/>
          <w:sz w:val="32"/>
          <w:szCs w:val="32"/>
        </w:rPr>
      </w:pPr>
      <w:r>
        <w:rPr>
          <w:rFonts w:ascii="仿宋_GB2312" w:eastAsia="仿宋_GB2312" w:hAnsi="仿宋" w:cs="Times New Roman" w:hint="eastAsia"/>
          <w:sz w:val="32"/>
          <w:szCs w:val="32"/>
        </w:rPr>
        <w:t>建议动员更多的社会力量参与志愿服务，服务对象由老年人逐渐拓展到未成年人、残疾人、困难群众等，提高服务对象覆盖面，增强公共服务普惠性。</w:t>
      </w:r>
    </w:p>
    <w:p w:rsidR="00165383" w:rsidRDefault="000A1B96">
      <w:pPr>
        <w:spacing w:line="560" w:lineRule="exact"/>
        <w:ind w:firstLineChars="200" w:firstLine="640"/>
        <w:outlineLvl w:val="0"/>
        <w:rPr>
          <w:rFonts w:ascii="黑体" w:eastAsia="黑体" w:hAnsi="黑体"/>
          <w:sz w:val="32"/>
          <w:szCs w:val="32"/>
        </w:rPr>
      </w:pPr>
      <w:bookmarkStart w:id="54" w:name="_Toc102746368"/>
      <w:bookmarkEnd w:id="54"/>
      <w:r>
        <w:rPr>
          <w:rFonts w:ascii="黑体" w:eastAsia="黑体" w:hAnsi="黑体" w:hint="eastAsia"/>
          <w:sz w:val="32"/>
          <w:szCs w:val="32"/>
        </w:rPr>
        <w:t>七、其他需要说明的问题</w:t>
      </w:r>
    </w:p>
    <w:p w:rsidR="00165383" w:rsidRDefault="000A1B96">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无。</w:t>
      </w:r>
    </w:p>
    <w:p w:rsidR="00165383" w:rsidRDefault="00165383"/>
    <w:sectPr w:rsidR="00165383">
      <w:footerReference w:type="default" r:id="rId8"/>
      <w:pgSz w:w="11906" w:h="16838"/>
      <w:pgMar w:top="2098" w:right="1474" w:bottom="1984"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B96" w:rsidRDefault="000A1B96">
      <w:r>
        <w:separator/>
      </w:r>
    </w:p>
  </w:endnote>
  <w:endnote w:type="continuationSeparator" w:id="0">
    <w:p w:rsidR="000A1B96" w:rsidRDefault="000A1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embedRegular r:id="rId1" w:subsetted="1" w:fontKey="{3F321CAF-D3BA-4929-8134-659DF5776A8A}"/>
    <w:embedBold r:id="rId2" w:subsetted="1" w:fontKey="{651CE463-94F2-4454-9E7F-3D37674F316C}"/>
  </w:font>
  <w:font w:name="方正小标宋简体">
    <w:panose1 w:val="03000509000000000000"/>
    <w:charset w:val="86"/>
    <w:family w:val="script"/>
    <w:pitch w:val="fixed"/>
    <w:sig w:usb0="00000001" w:usb1="080E0000" w:usb2="00000010" w:usb3="00000000" w:csb0="00040000" w:csb1="00000000"/>
    <w:embedRegular r:id="rId3" w:subsetted="1" w:fontKey="{3C5C78D5-BC16-49D1-857A-BFD83D8F2729}"/>
  </w:font>
  <w:font w:name="黑体">
    <w:altName w:val="SimHei"/>
    <w:panose1 w:val="02010609060101010101"/>
    <w:charset w:val="86"/>
    <w:family w:val="modern"/>
    <w:pitch w:val="fixed"/>
    <w:sig w:usb0="800002BF" w:usb1="38CF7CFA" w:usb2="00000016" w:usb3="00000000" w:csb0="00040001" w:csb1="00000000"/>
    <w:embedRegular r:id="rId4" w:subsetted="1" w:fontKey="{832B8995-844C-424B-AAAA-BFAC91291801}"/>
  </w:font>
  <w:font w:name="楷体">
    <w:panose1 w:val="02010609060101010101"/>
    <w:charset w:val="86"/>
    <w:family w:val="modern"/>
    <w:pitch w:val="fixed"/>
    <w:sig w:usb0="800002BF" w:usb1="38CF7CFA" w:usb2="00000016" w:usb3="00000000" w:csb0="00040001" w:csb1="00000000"/>
    <w:embedRegular r:id="rId5" w:subsetted="1" w:fontKey="{32C6270E-9701-4245-BF25-55159A1232EC}"/>
  </w:font>
  <w:font w:name="楷体_GB2312">
    <w:altName w:val="楷体"/>
    <w:charset w:val="86"/>
    <w:family w:val="modern"/>
    <w:pitch w:val="default"/>
    <w:sig w:usb0="00000001" w:usb1="080E0000" w:usb2="00000000" w:usb3="00000000" w:csb0="00040000" w:csb1="00000000"/>
    <w:embedRegular r:id="rId6" w:subsetted="1" w:fontKey="{8E967831-0615-491D-8405-61654E21B6E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5132810"/>
    </w:sdtPr>
    <w:sdtEndPr>
      <w:rPr>
        <w:rFonts w:ascii="宋体" w:eastAsia="宋体" w:hAnsi="宋体"/>
        <w:sz w:val="21"/>
        <w:szCs w:val="21"/>
      </w:rPr>
    </w:sdtEndPr>
    <w:sdtContent>
      <w:p w:rsidR="00165383" w:rsidRDefault="000A1B96">
        <w:pPr>
          <w:pStyle w:val="a6"/>
          <w:jc w:val="center"/>
          <w:rPr>
            <w:rFonts w:ascii="宋体" w:eastAsia="宋体" w:hAnsi="宋体"/>
            <w:sz w:val="21"/>
            <w:szCs w:val="21"/>
          </w:rPr>
        </w:pPr>
        <w:r>
          <w:rPr>
            <w:rFonts w:ascii="宋体" w:eastAsia="宋体" w:hAnsi="宋体"/>
            <w:sz w:val="21"/>
            <w:szCs w:val="21"/>
          </w:rPr>
          <w:fldChar w:fldCharType="begin"/>
        </w:r>
        <w:r>
          <w:rPr>
            <w:rFonts w:ascii="宋体" w:eastAsia="宋体" w:hAnsi="宋体"/>
            <w:sz w:val="21"/>
            <w:szCs w:val="21"/>
          </w:rPr>
          <w:instrText>PAGE   \* MERGEFORMAT</w:instrText>
        </w:r>
        <w:r>
          <w:rPr>
            <w:rFonts w:ascii="宋体" w:eastAsia="宋体" w:hAnsi="宋体"/>
            <w:sz w:val="21"/>
            <w:szCs w:val="21"/>
          </w:rPr>
          <w:fldChar w:fldCharType="separate"/>
        </w:r>
        <w:r w:rsidR="00A54652" w:rsidRPr="00A54652">
          <w:rPr>
            <w:rFonts w:ascii="宋体" w:eastAsia="宋体" w:hAnsi="宋体"/>
            <w:noProof/>
            <w:sz w:val="21"/>
            <w:szCs w:val="21"/>
            <w:lang w:val="zh-CN"/>
          </w:rPr>
          <w:t>1</w:t>
        </w:r>
        <w:r>
          <w:rPr>
            <w:rFonts w:ascii="宋体" w:eastAsia="宋体" w:hAnsi="宋体"/>
            <w:sz w:val="21"/>
            <w:szCs w:val="21"/>
          </w:rPr>
          <w:fldChar w:fldCharType="end"/>
        </w:r>
      </w:p>
    </w:sdtContent>
  </w:sdt>
  <w:p w:rsidR="00165383" w:rsidRDefault="001653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B96" w:rsidRDefault="000A1B96">
      <w:r>
        <w:separator/>
      </w:r>
    </w:p>
  </w:footnote>
  <w:footnote w:type="continuationSeparator" w:id="0">
    <w:p w:rsidR="000A1B96" w:rsidRDefault="000A1B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JjMDY2MTE1NzYyNmU2YmUwNWMwZmU1OTM0YjJkNjQifQ=="/>
  </w:docVars>
  <w:rsids>
    <w:rsidRoot w:val="0029102E"/>
    <w:rsid w:val="8AFFE197"/>
    <w:rsid w:val="8E77F3AE"/>
    <w:rsid w:val="9BD30864"/>
    <w:rsid w:val="9D4B5CFF"/>
    <w:rsid w:val="9D7E8831"/>
    <w:rsid w:val="A9FE274F"/>
    <w:rsid w:val="B7FF8B1C"/>
    <w:rsid w:val="BA7B23C6"/>
    <w:rsid w:val="BBFB8A99"/>
    <w:rsid w:val="BDFE1921"/>
    <w:rsid w:val="BEF581C5"/>
    <w:rsid w:val="BFDECB85"/>
    <w:rsid w:val="BFFB289F"/>
    <w:rsid w:val="CCED8383"/>
    <w:rsid w:val="CFFF7263"/>
    <w:rsid w:val="D57D2784"/>
    <w:rsid w:val="DCAF3594"/>
    <w:rsid w:val="DCFFAF62"/>
    <w:rsid w:val="DCFFBDB7"/>
    <w:rsid w:val="DF596D6E"/>
    <w:rsid w:val="DF5BBD6F"/>
    <w:rsid w:val="DFCF500E"/>
    <w:rsid w:val="DFEFD79F"/>
    <w:rsid w:val="DFF7E9E8"/>
    <w:rsid w:val="E9F71EFB"/>
    <w:rsid w:val="ED5B73F3"/>
    <w:rsid w:val="EEE7EEC1"/>
    <w:rsid w:val="F35D05F4"/>
    <w:rsid w:val="F7EFC93C"/>
    <w:rsid w:val="F7FCA279"/>
    <w:rsid w:val="F7FFFB36"/>
    <w:rsid w:val="F9DE4060"/>
    <w:rsid w:val="F9FD76BD"/>
    <w:rsid w:val="FB3BD7B7"/>
    <w:rsid w:val="FB6E079A"/>
    <w:rsid w:val="FB7E255A"/>
    <w:rsid w:val="FBEFFB9D"/>
    <w:rsid w:val="FCB31AA1"/>
    <w:rsid w:val="FCFC9321"/>
    <w:rsid w:val="FD79447C"/>
    <w:rsid w:val="FE734873"/>
    <w:rsid w:val="FEBB64CB"/>
    <w:rsid w:val="FEDF1FA1"/>
    <w:rsid w:val="FEEF3179"/>
    <w:rsid w:val="FEFF479C"/>
    <w:rsid w:val="FF4A74DA"/>
    <w:rsid w:val="FF6A555C"/>
    <w:rsid w:val="FFCE3B3F"/>
    <w:rsid w:val="FFD6112A"/>
    <w:rsid w:val="FFEE90B7"/>
    <w:rsid w:val="FFFB64B9"/>
    <w:rsid w:val="FFFFD50A"/>
    <w:rsid w:val="00003332"/>
    <w:rsid w:val="0001177B"/>
    <w:rsid w:val="00017EB0"/>
    <w:rsid w:val="0002417D"/>
    <w:rsid w:val="00026D37"/>
    <w:rsid w:val="00041328"/>
    <w:rsid w:val="00045E34"/>
    <w:rsid w:val="00061B4A"/>
    <w:rsid w:val="0006559D"/>
    <w:rsid w:val="000710C1"/>
    <w:rsid w:val="000756AF"/>
    <w:rsid w:val="000A1B96"/>
    <w:rsid w:val="000B56E7"/>
    <w:rsid w:val="000C29BB"/>
    <w:rsid w:val="000E2256"/>
    <w:rsid w:val="001051E8"/>
    <w:rsid w:val="0010541E"/>
    <w:rsid w:val="00110E9C"/>
    <w:rsid w:val="0012264C"/>
    <w:rsid w:val="00125021"/>
    <w:rsid w:val="00141A35"/>
    <w:rsid w:val="00161D1B"/>
    <w:rsid w:val="00164C23"/>
    <w:rsid w:val="00165383"/>
    <w:rsid w:val="0016704A"/>
    <w:rsid w:val="00180CC4"/>
    <w:rsid w:val="00187A07"/>
    <w:rsid w:val="00190105"/>
    <w:rsid w:val="001A09EE"/>
    <w:rsid w:val="001A613B"/>
    <w:rsid w:val="001A708C"/>
    <w:rsid w:val="001B1FC2"/>
    <w:rsid w:val="001D1D67"/>
    <w:rsid w:val="001E1884"/>
    <w:rsid w:val="00204762"/>
    <w:rsid w:val="00220FEB"/>
    <w:rsid w:val="00224D15"/>
    <w:rsid w:val="00232683"/>
    <w:rsid w:val="002373AF"/>
    <w:rsid w:val="002640B2"/>
    <w:rsid w:val="00272175"/>
    <w:rsid w:val="00280A24"/>
    <w:rsid w:val="00290F81"/>
    <w:rsid w:val="0029102E"/>
    <w:rsid w:val="0029306F"/>
    <w:rsid w:val="00293BB3"/>
    <w:rsid w:val="00294090"/>
    <w:rsid w:val="00297AAF"/>
    <w:rsid w:val="002A6370"/>
    <w:rsid w:val="002C5638"/>
    <w:rsid w:val="002C76E5"/>
    <w:rsid w:val="002D6319"/>
    <w:rsid w:val="002D6C3A"/>
    <w:rsid w:val="002E1516"/>
    <w:rsid w:val="002F7EE5"/>
    <w:rsid w:val="003002DC"/>
    <w:rsid w:val="00311997"/>
    <w:rsid w:val="003306DA"/>
    <w:rsid w:val="00351550"/>
    <w:rsid w:val="0036146B"/>
    <w:rsid w:val="00364269"/>
    <w:rsid w:val="00384359"/>
    <w:rsid w:val="00392B75"/>
    <w:rsid w:val="003B3741"/>
    <w:rsid w:val="00401CFB"/>
    <w:rsid w:val="00413125"/>
    <w:rsid w:val="00415C66"/>
    <w:rsid w:val="00415C78"/>
    <w:rsid w:val="004228E6"/>
    <w:rsid w:val="004230FE"/>
    <w:rsid w:val="004436FD"/>
    <w:rsid w:val="00463F60"/>
    <w:rsid w:val="00467A77"/>
    <w:rsid w:val="004767CF"/>
    <w:rsid w:val="004C1834"/>
    <w:rsid w:val="004C2197"/>
    <w:rsid w:val="004E1E7B"/>
    <w:rsid w:val="004F2450"/>
    <w:rsid w:val="005125FD"/>
    <w:rsid w:val="00514241"/>
    <w:rsid w:val="00517C17"/>
    <w:rsid w:val="00520B60"/>
    <w:rsid w:val="00526600"/>
    <w:rsid w:val="00545BC6"/>
    <w:rsid w:val="00560B4F"/>
    <w:rsid w:val="005612FA"/>
    <w:rsid w:val="00564AC7"/>
    <w:rsid w:val="0057614F"/>
    <w:rsid w:val="005928FB"/>
    <w:rsid w:val="005D5B11"/>
    <w:rsid w:val="005E3094"/>
    <w:rsid w:val="005E4A7E"/>
    <w:rsid w:val="005F2398"/>
    <w:rsid w:val="006009D7"/>
    <w:rsid w:val="006076DF"/>
    <w:rsid w:val="00625D7F"/>
    <w:rsid w:val="00633D65"/>
    <w:rsid w:val="006557A0"/>
    <w:rsid w:val="006600C0"/>
    <w:rsid w:val="006611E5"/>
    <w:rsid w:val="00673D74"/>
    <w:rsid w:val="00675B86"/>
    <w:rsid w:val="00681373"/>
    <w:rsid w:val="00685761"/>
    <w:rsid w:val="006949EF"/>
    <w:rsid w:val="006A1C33"/>
    <w:rsid w:val="006A2713"/>
    <w:rsid w:val="006C21B9"/>
    <w:rsid w:val="006C70AF"/>
    <w:rsid w:val="006D0533"/>
    <w:rsid w:val="006F194C"/>
    <w:rsid w:val="006F1BE0"/>
    <w:rsid w:val="006F620D"/>
    <w:rsid w:val="006F760D"/>
    <w:rsid w:val="00720EF8"/>
    <w:rsid w:val="00721F8C"/>
    <w:rsid w:val="00723B03"/>
    <w:rsid w:val="00742FFB"/>
    <w:rsid w:val="007468EE"/>
    <w:rsid w:val="00763A75"/>
    <w:rsid w:val="0079305B"/>
    <w:rsid w:val="007E0F99"/>
    <w:rsid w:val="007E5122"/>
    <w:rsid w:val="00802D9C"/>
    <w:rsid w:val="00803882"/>
    <w:rsid w:val="008100F5"/>
    <w:rsid w:val="008115DA"/>
    <w:rsid w:val="008267F7"/>
    <w:rsid w:val="00830594"/>
    <w:rsid w:val="00836640"/>
    <w:rsid w:val="00880068"/>
    <w:rsid w:val="00882B96"/>
    <w:rsid w:val="0088411D"/>
    <w:rsid w:val="00891978"/>
    <w:rsid w:val="008944C7"/>
    <w:rsid w:val="00896D32"/>
    <w:rsid w:val="008B254C"/>
    <w:rsid w:val="008B6D43"/>
    <w:rsid w:val="008C64EC"/>
    <w:rsid w:val="008F0AC3"/>
    <w:rsid w:val="008F1CC9"/>
    <w:rsid w:val="0090029D"/>
    <w:rsid w:val="00904848"/>
    <w:rsid w:val="00905775"/>
    <w:rsid w:val="00974EBF"/>
    <w:rsid w:val="00977C53"/>
    <w:rsid w:val="0098450B"/>
    <w:rsid w:val="00984979"/>
    <w:rsid w:val="00991F96"/>
    <w:rsid w:val="00993502"/>
    <w:rsid w:val="009A7EAE"/>
    <w:rsid w:val="009C1D9A"/>
    <w:rsid w:val="009C326D"/>
    <w:rsid w:val="009C3685"/>
    <w:rsid w:val="009D55DD"/>
    <w:rsid w:val="009E1FB3"/>
    <w:rsid w:val="00A12E4A"/>
    <w:rsid w:val="00A255A5"/>
    <w:rsid w:val="00A30029"/>
    <w:rsid w:val="00A30850"/>
    <w:rsid w:val="00A34098"/>
    <w:rsid w:val="00A54652"/>
    <w:rsid w:val="00A547BB"/>
    <w:rsid w:val="00A66011"/>
    <w:rsid w:val="00A66291"/>
    <w:rsid w:val="00A74A0C"/>
    <w:rsid w:val="00A8306B"/>
    <w:rsid w:val="00A846B5"/>
    <w:rsid w:val="00A915F3"/>
    <w:rsid w:val="00A94EA2"/>
    <w:rsid w:val="00AB6E12"/>
    <w:rsid w:val="00AD0765"/>
    <w:rsid w:val="00AD6962"/>
    <w:rsid w:val="00AF6C56"/>
    <w:rsid w:val="00B2249A"/>
    <w:rsid w:val="00B26343"/>
    <w:rsid w:val="00B26DD3"/>
    <w:rsid w:val="00B36D03"/>
    <w:rsid w:val="00B443DE"/>
    <w:rsid w:val="00B61AA4"/>
    <w:rsid w:val="00B700D8"/>
    <w:rsid w:val="00B9417A"/>
    <w:rsid w:val="00BB5A36"/>
    <w:rsid w:val="00BB73B6"/>
    <w:rsid w:val="00BD300A"/>
    <w:rsid w:val="00BE4BD6"/>
    <w:rsid w:val="00BF1E06"/>
    <w:rsid w:val="00BF2B71"/>
    <w:rsid w:val="00BF5B77"/>
    <w:rsid w:val="00C05523"/>
    <w:rsid w:val="00C11794"/>
    <w:rsid w:val="00C13253"/>
    <w:rsid w:val="00C56D0C"/>
    <w:rsid w:val="00C67F59"/>
    <w:rsid w:val="00C776A4"/>
    <w:rsid w:val="00CB7545"/>
    <w:rsid w:val="00CF2525"/>
    <w:rsid w:val="00D02D42"/>
    <w:rsid w:val="00D1777A"/>
    <w:rsid w:val="00D46380"/>
    <w:rsid w:val="00D46F63"/>
    <w:rsid w:val="00D472B9"/>
    <w:rsid w:val="00D52AA8"/>
    <w:rsid w:val="00D579F9"/>
    <w:rsid w:val="00D70349"/>
    <w:rsid w:val="00D830BC"/>
    <w:rsid w:val="00D90E15"/>
    <w:rsid w:val="00D967D3"/>
    <w:rsid w:val="00DA3E4B"/>
    <w:rsid w:val="00DA5FEA"/>
    <w:rsid w:val="00DC51F5"/>
    <w:rsid w:val="00DE3960"/>
    <w:rsid w:val="00DF2A39"/>
    <w:rsid w:val="00E05871"/>
    <w:rsid w:val="00E24B89"/>
    <w:rsid w:val="00E33F4F"/>
    <w:rsid w:val="00E35FAB"/>
    <w:rsid w:val="00E37247"/>
    <w:rsid w:val="00E43285"/>
    <w:rsid w:val="00E537A9"/>
    <w:rsid w:val="00E67EDF"/>
    <w:rsid w:val="00E75BB9"/>
    <w:rsid w:val="00E76958"/>
    <w:rsid w:val="00EB43A2"/>
    <w:rsid w:val="00ED6A1C"/>
    <w:rsid w:val="00ED6E9B"/>
    <w:rsid w:val="00EE3B4D"/>
    <w:rsid w:val="00F07291"/>
    <w:rsid w:val="00F425CE"/>
    <w:rsid w:val="00F565EA"/>
    <w:rsid w:val="00F5709E"/>
    <w:rsid w:val="00F71DAE"/>
    <w:rsid w:val="00F73B91"/>
    <w:rsid w:val="00F858D1"/>
    <w:rsid w:val="00F935D2"/>
    <w:rsid w:val="00FB4B6B"/>
    <w:rsid w:val="00FB6684"/>
    <w:rsid w:val="00FB7BDF"/>
    <w:rsid w:val="00FE062D"/>
    <w:rsid w:val="00FE12A4"/>
    <w:rsid w:val="00FE329D"/>
    <w:rsid w:val="01F52AA4"/>
    <w:rsid w:val="030B2FE8"/>
    <w:rsid w:val="04E476DC"/>
    <w:rsid w:val="05A54A82"/>
    <w:rsid w:val="07936827"/>
    <w:rsid w:val="099D6BA8"/>
    <w:rsid w:val="0BA9152D"/>
    <w:rsid w:val="0C654F6B"/>
    <w:rsid w:val="0D23741B"/>
    <w:rsid w:val="0D9D24E2"/>
    <w:rsid w:val="0E48227E"/>
    <w:rsid w:val="0E4E5CCE"/>
    <w:rsid w:val="0E64566D"/>
    <w:rsid w:val="0F470958"/>
    <w:rsid w:val="0FDA2FF1"/>
    <w:rsid w:val="13023034"/>
    <w:rsid w:val="134D2E43"/>
    <w:rsid w:val="1692685D"/>
    <w:rsid w:val="188B0243"/>
    <w:rsid w:val="1A930EF5"/>
    <w:rsid w:val="1D2E600F"/>
    <w:rsid w:val="1D864D41"/>
    <w:rsid w:val="1D94745E"/>
    <w:rsid w:val="1E4C3FC8"/>
    <w:rsid w:val="21606182"/>
    <w:rsid w:val="235E1FC8"/>
    <w:rsid w:val="240B32A5"/>
    <w:rsid w:val="2493065F"/>
    <w:rsid w:val="29437F8A"/>
    <w:rsid w:val="2A284E64"/>
    <w:rsid w:val="2D915977"/>
    <w:rsid w:val="2F2E610F"/>
    <w:rsid w:val="318178A1"/>
    <w:rsid w:val="32171FB4"/>
    <w:rsid w:val="327D450D"/>
    <w:rsid w:val="333C43C8"/>
    <w:rsid w:val="34D47380"/>
    <w:rsid w:val="358931C8"/>
    <w:rsid w:val="36F31AFF"/>
    <w:rsid w:val="37B564F7"/>
    <w:rsid w:val="37B5C7F6"/>
    <w:rsid w:val="397F6DBC"/>
    <w:rsid w:val="3DBF201D"/>
    <w:rsid w:val="3E4E18C3"/>
    <w:rsid w:val="3E9EBB40"/>
    <w:rsid w:val="3EF86EFC"/>
    <w:rsid w:val="3F311DFB"/>
    <w:rsid w:val="3FFDF671"/>
    <w:rsid w:val="40D84324"/>
    <w:rsid w:val="420A743F"/>
    <w:rsid w:val="4E21623C"/>
    <w:rsid w:val="4E3F594B"/>
    <w:rsid w:val="4ED5277D"/>
    <w:rsid w:val="4F3517CE"/>
    <w:rsid w:val="51FED7AB"/>
    <w:rsid w:val="53FF6632"/>
    <w:rsid w:val="573733AC"/>
    <w:rsid w:val="57BB42AA"/>
    <w:rsid w:val="57BEE56B"/>
    <w:rsid w:val="57BFC094"/>
    <w:rsid w:val="580573A0"/>
    <w:rsid w:val="58FC58DC"/>
    <w:rsid w:val="59975A1C"/>
    <w:rsid w:val="59B83EF9"/>
    <w:rsid w:val="59DF0C90"/>
    <w:rsid w:val="5B9E711E"/>
    <w:rsid w:val="5BD462C2"/>
    <w:rsid w:val="5EB804F7"/>
    <w:rsid w:val="5EFA7CCD"/>
    <w:rsid w:val="62AD0C4A"/>
    <w:rsid w:val="63E03C05"/>
    <w:rsid w:val="65C15EE3"/>
    <w:rsid w:val="65C634F9"/>
    <w:rsid w:val="6621089F"/>
    <w:rsid w:val="671309C0"/>
    <w:rsid w:val="678C0773"/>
    <w:rsid w:val="6AD476DD"/>
    <w:rsid w:val="6BFDD208"/>
    <w:rsid w:val="6FAF5567"/>
    <w:rsid w:val="6FBB27F8"/>
    <w:rsid w:val="6FF341FB"/>
    <w:rsid w:val="6FFF438D"/>
    <w:rsid w:val="715E0A8A"/>
    <w:rsid w:val="719B1F6D"/>
    <w:rsid w:val="757DE146"/>
    <w:rsid w:val="75ED5D32"/>
    <w:rsid w:val="763F72B4"/>
    <w:rsid w:val="792C489C"/>
    <w:rsid w:val="797ECBE5"/>
    <w:rsid w:val="7BFB0F07"/>
    <w:rsid w:val="7C2A2BBD"/>
    <w:rsid w:val="7D22486F"/>
    <w:rsid w:val="7D3F68D9"/>
    <w:rsid w:val="7DFFCAED"/>
    <w:rsid w:val="7E7D0968"/>
    <w:rsid w:val="7EDB5991"/>
    <w:rsid w:val="7EED42C4"/>
    <w:rsid w:val="7EEF1EEB"/>
    <w:rsid w:val="7F7D58EC"/>
    <w:rsid w:val="7FBAD201"/>
    <w:rsid w:val="7FCCE993"/>
    <w:rsid w:val="7FF25EB3"/>
    <w:rsid w:val="7FFD10CD"/>
    <w:rsid w:val="7FFF4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semiHidden/>
    <w:unhideWhenUsed/>
    <w:qFormat/>
    <w:pPr>
      <w:ind w:firstLineChars="200" w:firstLine="420"/>
    </w:pPr>
    <w:rPr>
      <w:rFonts w:ascii="Times New Roman" w:eastAsia="仿宋_GB2312" w:hAnsi="Times New Roman" w:cs="Times New Roman"/>
      <w:sz w:val="28"/>
    </w:rPr>
  </w:style>
  <w:style w:type="paragraph" w:styleId="a4">
    <w:name w:val="annotation text"/>
    <w:basedOn w:val="a"/>
    <w:link w:val="Char"/>
    <w:uiPriority w:val="99"/>
    <w:semiHidden/>
    <w:unhideWhenUsed/>
    <w:qFormat/>
    <w:pPr>
      <w:jc w:val="left"/>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4"/>
    <w:next w:val="a4"/>
    <w:link w:val="Char3"/>
    <w:uiPriority w:val="99"/>
    <w:semiHidden/>
    <w:unhideWhenUsed/>
    <w:qFormat/>
    <w:rPr>
      <w:b/>
      <w:bCs/>
    </w:rPr>
  </w:style>
  <w:style w:type="table" w:styleId="a9">
    <w:name w:val="Table Grid"/>
    <w:basedOn w:val="a1"/>
    <w:uiPriority w:val="39"/>
    <w:unhideWhenUsed/>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uiPriority w:val="99"/>
    <w:semiHidden/>
    <w:unhideWhenUsed/>
    <w:qFormat/>
    <w:rPr>
      <w:sz w:val="21"/>
      <w:szCs w:val="21"/>
    </w:r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character" w:customStyle="1" w:styleId="Char0">
    <w:name w:val="批注框文本 Char"/>
    <w:basedOn w:val="a0"/>
    <w:link w:val="a5"/>
    <w:uiPriority w:val="99"/>
    <w:semiHidden/>
    <w:qFormat/>
    <w:rPr>
      <w:sz w:val="18"/>
      <w:szCs w:val="18"/>
    </w:rPr>
  </w:style>
  <w:style w:type="character" w:customStyle="1" w:styleId="1Char">
    <w:name w:val="标题 1 Char"/>
    <w:basedOn w:val="a0"/>
    <w:link w:val="1"/>
    <w:uiPriority w:val="9"/>
    <w:qFormat/>
    <w:rPr>
      <w:b/>
      <w:bCs/>
      <w:kern w:val="44"/>
      <w:sz w:val="44"/>
      <w:szCs w:val="44"/>
    </w:rPr>
  </w:style>
  <w:style w:type="character" w:customStyle="1" w:styleId="Char">
    <w:name w:val="批注文字 Char"/>
    <w:basedOn w:val="a0"/>
    <w:link w:val="a4"/>
    <w:uiPriority w:val="99"/>
    <w:semiHidden/>
    <w:qFormat/>
    <w:rPr>
      <w:kern w:val="2"/>
      <w:sz w:val="21"/>
      <w:szCs w:val="22"/>
    </w:rPr>
  </w:style>
  <w:style w:type="character" w:customStyle="1" w:styleId="Char3">
    <w:name w:val="批注主题 Char"/>
    <w:basedOn w:val="Char"/>
    <w:link w:val="a8"/>
    <w:uiPriority w:val="99"/>
    <w:semiHidden/>
    <w:qFormat/>
    <w:rPr>
      <w:b/>
      <w:bCs/>
      <w:kern w:val="2"/>
      <w:sz w:val="21"/>
      <w:szCs w:val="22"/>
    </w:rPr>
  </w:style>
  <w:style w:type="paragraph" w:customStyle="1" w:styleId="10">
    <w:name w:val="修订1"/>
    <w:uiPriority w:val="99"/>
    <w:semiHidden/>
    <w:qFormat/>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semiHidden/>
    <w:unhideWhenUsed/>
    <w:qFormat/>
    <w:pPr>
      <w:ind w:firstLineChars="200" w:firstLine="420"/>
    </w:pPr>
    <w:rPr>
      <w:rFonts w:ascii="Times New Roman" w:eastAsia="仿宋_GB2312" w:hAnsi="Times New Roman" w:cs="Times New Roman"/>
      <w:sz w:val="28"/>
    </w:rPr>
  </w:style>
  <w:style w:type="paragraph" w:styleId="a4">
    <w:name w:val="annotation text"/>
    <w:basedOn w:val="a"/>
    <w:link w:val="Char"/>
    <w:uiPriority w:val="99"/>
    <w:semiHidden/>
    <w:unhideWhenUsed/>
    <w:qFormat/>
    <w:pPr>
      <w:jc w:val="left"/>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4"/>
    <w:next w:val="a4"/>
    <w:link w:val="Char3"/>
    <w:uiPriority w:val="99"/>
    <w:semiHidden/>
    <w:unhideWhenUsed/>
    <w:qFormat/>
    <w:rPr>
      <w:b/>
      <w:bCs/>
    </w:rPr>
  </w:style>
  <w:style w:type="table" w:styleId="a9">
    <w:name w:val="Table Grid"/>
    <w:basedOn w:val="a1"/>
    <w:uiPriority w:val="39"/>
    <w:unhideWhenUsed/>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uiPriority w:val="99"/>
    <w:semiHidden/>
    <w:unhideWhenUsed/>
    <w:qFormat/>
    <w:rPr>
      <w:sz w:val="21"/>
      <w:szCs w:val="21"/>
    </w:r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character" w:customStyle="1" w:styleId="Char0">
    <w:name w:val="批注框文本 Char"/>
    <w:basedOn w:val="a0"/>
    <w:link w:val="a5"/>
    <w:uiPriority w:val="99"/>
    <w:semiHidden/>
    <w:qFormat/>
    <w:rPr>
      <w:sz w:val="18"/>
      <w:szCs w:val="18"/>
    </w:rPr>
  </w:style>
  <w:style w:type="character" w:customStyle="1" w:styleId="1Char">
    <w:name w:val="标题 1 Char"/>
    <w:basedOn w:val="a0"/>
    <w:link w:val="1"/>
    <w:uiPriority w:val="9"/>
    <w:qFormat/>
    <w:rPr>
      <w:b/>
      <w:bCs/>
      <w:kern w:val="44"/>
      <w:sz w:val="44"/>
      <w:szCs w:val="44"/>
    </w:rPr>
  </w:style>
  <w:style w:type="character" w:customStyle="1" w:styleId="Char">
    <w:name w:val="批注文字 Char"/>
    <w:basedOn w:val="a0"/>
    <w:link w:val="a4"/>
    <w:uiPriority w:val="99"/>
    <w:semiHidden/>
    <w:qFormat/>
    <w:rPr>
      <w:kern w:val="2"/>
      <w:sz w:val="21"/>
      <w:szCs w:val="22"/>
    </w:rPr>
  </w:style>
  <w:style w:type="character" w:customStyle="1" w:styleId="Char3">
    <w:name w:val="批注主题 Char"/>
    <w:basedOn w:val="Char"/>
    <w:link w:val="a8"/>
    <w:uiPriority w:val="99"/>
    <w:semiHidden/>
    <w:qFormat/>
    <w:rPr>
      <w:b/>
      <w:bCs/>
      <w:kern w:val="2"/>
      <w:sz w:val="21"/>
      <w:szCs w:val="22"/>
    </w:rPr>
  </w:style>
  <w:style w:type="paragraph" w:customStyle="1" w:styleId="10">
    <w:name w:val="修订1"/>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990</Words>
  <Characters>5643</Characters>
  <Application>Microsoft Office Word</Application>
  <DocSecurity>0</DocSecurity>
  <Lines>47</Lines>
  <Paragraphs>13</Paragraphs>
  <ScaleCrop>false</ScaleCrop>
  <Company>微软中国</Company>
  <LinksUpToDate>false</LinksUpToDate>
  <CharactersWithSpaces>6620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杨晓东</dc:creator>
  <cp:lastModifiedBy>汪洋</cp:lastModifiedBy>
  <cp:revision>131</cp:revision>
  <cp:lastPrinted>2023-08-18T21:33:00Z</cp:lastPrinted>
  <dcterms:created xsi:type="dcterms:W3CDTF">2023-05-27T20:11:00Z</dcterms:created>
  <dcterms:modified xsi:type="dcterms:W3CDTF">2023-08-22T08:09:00Z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78072014076A4333BB565BE2386DCC80_13</vt:lpwstr>
  </property>
</Properties>
</file>