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北京网络视听内容综合治理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网络视听节目管理处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李嘉源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499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60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499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60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499.</w:t>
            </w:r>
            <w:r>
              <w:rPr>
                <w:rFonts w:ascii="宋体" w:hAnsi="宋体" w:eastAsia="宋体" w:cs="宋体"/>
                <w:kern w:val="0"/>
                <w:szCs w:val="21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99.99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9.99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499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60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499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60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499.</w:t>
            </w:r>
            <w:r>
              <w:rPr>
                <w:rFonts w:ascii="宋体" w:hAnsi="宋体" w:eastAsia="宋体" w:cs="宋体"/>
                <w:kern w:val="0"/>
                <w:szCs w:val="21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目标1：对爱奇艺、优酷等《信息网络传播视听节目许可证》持证平台和抖音、快手、新浪微博等备案制管理平台播出的各类视听内容进行全方位监看，帮助行业主管部门及时发现全市网络视听平台违规行为和内容，确保网络视听传播秩序安全可控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目标2：对北京IPTV等专网传播视听节目服务进行监测排查，及时发现违规行为和内容。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目标3：巡查梳理网络视听平台节目备案情况，及时发现无备案号、虚假备案号等违规节目和未按要求申请重点备案等违规行为；跟踪监测北京网络视听领域信息，帮助主管部门提升信息感知和应急响应能力。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目标4：通过开展专业咨询进一步深化对5G、人工智能、超高清等新技术融合发展的理解，提高本市网络视听管理和发展工作水平。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紧扣保障党的二十大网络视听内容安全工作主线，对爱奇艺、优酷等《信息网络传播视听节目许可证》持证平台和抖音、快手、新浪微博等备案制平台传播的各类网络视听内容进行全面监看，及时发现违规问题。督导重点平台压实主体责任，举一反三，全面清查，处理违规账号12万个，确保北京网络视听传播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秩序和内容合规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2.按照国家广电总局工作要求，对我市IPTV、VOD、OTT专网形式播出的视听内容进行排查监测，及时发现违规问题并定期提交报告，为开展专网领域专项行动、查处违规互联网电视应用程序提供了有效支撑。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开展了</w:t>
            </w:r>
            <w:r>
              <w:rPr>
                <w:rFonts w:ascii="宋体" w:hAnsi="宋体" w:eastAsia="宋体" w:cs="宋体"/>
                <w:kern w:val="0"/>
                <w:szCs w:val="21"/>
              </w:rPr>
              <w:t>网络视听平台节目备案情况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和网络视听领域信息监测</w:t>
            </w:r>
            <w:r>
              <w:rPr>
                <w:rFonts w:ascii="宋体" w:hAnsi="宋体" w:eastAsia="宋体" w:cs="宋体"/>
                <w:kern w:val="0"/>
                <w:szCs w:val="21"/>
              </w:rPr>
              <w:t>排查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工作</w:t>
            </w:r>
            <w:r>
              <w:rPr>
                <w:rFonts w:ascii="宋体" w:hAnsi="宋体" w:eastAsia="宋体" w:cs="宋体"/>
                <w:kern w:val="0"/>
                <w:szCs w:val="21"/>
              </w:rPr>
              <w:t>，</w:t>
            </w:r>
            <w:r>
              <w:rPr>
                <w:rFonts w:hint="default" w:ascii="宋体" w:hAnsi="宋体" w:eastAsia="宋体" w:cs="宋体"/>
                <w:strike w:val="0"/>
                <w:kern w:val="0"/>
                <w:szCs w:val="21"/>
                <w:highlight w:val="none"/>
                <w:lang w:eastAsia="zh-CN"/>
              </w:rPr>
              <w:t>有效提升</w:t>
            </w:r>
            <w:r>
              <w:rPr>
                <w:rFonts w:ascii="宋体" w:hAnsi="宋体" w:eastAsia="宋体" w:cs="宋体"/>
                <w:kern w:val="0"/>
                <w:szCs w:val="21"/>
              </w:rPr>
              <w:t>主管部门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信息</w:t>
            </w:r>
            <w:r>
              <w:rPr>
                <w:rFonts w:ascii="宋体" w:hAnsi="宋体" w:eastAsia="宋体" w:cs="宋体"/>
                <w:kern w:val="0"/>
                <w:szCs w:val="21"/>
              </w:rPr>
              <w:t>感知和应急响应能力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4.根据网络视听业态发展实际和行业综合监管的诉求，组织专家开展专业咨询，为网络视听节目管理处提升管理和发展工作水平提供有效支撑。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《北京市网络视听节目备案情况监测排查报告》每双周一期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14期/年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根据合同约定，每双周完成一期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《北京市网络视听节目备案情况监测排查报告》，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共计20期。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《北京市网络视听监测日报》每日一期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214期/年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根据合同约定，每日完成一期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《北京市网络视听监测日报》，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共计299期。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《北京市互联网视听内容监看报告》每日一期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214期/年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根据合同约定，每日完成一期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《北京市互联网视听内容监看报告》，共计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  <w:t>299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期。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《北京市专网视听节目监看报告》每月一期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7期/年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14:ligatures w14:val="none"/>
              </w:rPr>
              <w:t>根据合同约定，每月完成一期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《北京市专网视听节目监看报告》，共计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期。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降低违规行为和内容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符合上级主管部门相关规定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每双周编制《北京市网络视听节目备案情况监测排查报告》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≤14日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每日编制《北京市网络视听监测日报》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≤1日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每日编制《北京市互联网视听内容监看报告》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≤1日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14:ligatures w14:val="none"/>
              </w:rPr>
              <w:t>1日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每月编制《北京市专网视听节目监看报告》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≤30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日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  <w:t>30日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《北京市互联网视听内容监看报告》每期成本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≤0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74万元/个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根据合同约定，《北京市互联网视听内容监看报告》每期成本不高于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  <w:t>0.65万元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《北京市专网视听节目监看报告》每期成本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≤2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39万元/个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根据合同约定，《北京市专网视听节目监看报告》每期成本不高于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14:ligatures w14:val="none"/>
              </w:rPr>
              <w:t>2.3万元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《北京市网络视听节目备案情况监测排查报告》每期成本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≤1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57万元/个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根据合同约定，《北京市网络视听节目备案情况监测排查报告》每期成本不高于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1.49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《北京市网络视听监测日报》每期成本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≤0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44万元/个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根据合同约定，《北京市网络视听监测日报》每期成本不高于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0.44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万元。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eastAsia="zh-Hans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宋体" w:hAnsi="宋体" w:eastAsia="宋体" w:cs="宋体"/>
                <w:kern w:val="0"/>
                <w:szCs w:val="21"/>
                <w:lang w:eastAsia="zh-Hans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及时准确发现违规行为，确保网络视听传播秩序安全可控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及时准确发现违规行为，确保网络视听传播秩序安全可控。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进一步落实网站内容备案的主体责任，保障北京市网络视听领域态势平稳有序，提高主管部门对无证网站的监测处置能力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进一步落实网站内容备案的主体责任，保障北京市网络视听领域态势平稳有序，提高主管部门对无证网站的监测处置能力。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01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4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及时发现查处北京IPTV等专网传播视听节目服务中存在的违规行为和内容，确保专网视听传播秩序稳定安全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及时发现查处北京IPTV等专网传播视听节目服务中存在的违规行为和内容，确保专网视听传播秩序稳定安全。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提高网络视听管理和发展水平，构建网络视听环境生态体系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提高网络视听管理和发展水平，构建网络视听环境生态体系。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18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21CC5"/>
    <w:rsid w:val="00100E5B"/>
    <w:rsid w:val="0011382A"/>
    <w:rsid w:val="00200A1A"/>
    <w:rsid w:val="002475CF"/>
    <w:rsid w:val="00311948"/>
    <w:rsid w:val="00355867"/>
    <w:rsid w:val="003B7536"/>
    <w:rsid w:val="003C4AD7"/>
    <w:rsid w:val="003E1BB0"/>
    <w:rsid w:val="00435431"/>
    <w:rsid w:val="00473384"/>
    <w:rsid w:val="004B40BB"/>
    <w:rsid w:val="004E3FAC"/>
    <w:rsid w:val="00573C2D"/>
    <w:rsid w:val="005A3ACF"/>
    <w:rsid w:val="005E411C"/>
    <w:rsid w:val="0060182C"/>
    <w:rsid w:val="0062346C"/>
    <w:rsid w:val="00680219"/>
    <w:rsid w:val="006D324B"/>
    <w:rsid w:val="006D525E"/>
    <w:rsid w:val="00796DB7"/>
    <w:rsid w:val="00823FBA"/>
    <w:rsid w:val="00831D80"/>
    <w:rsid w:val="00897A68"/>
    <w:rsid w:val="008F4D59"/>
    <w:rsid w:val="00A662D7"/>
    <w:rsid w:val="00AD6D4C"/>
    <w:rsid w:val="00B410A6"/>
    <w:rsid w:val="00BA43A8"/>
    <w:rsid w:val="00BE055D"/>
    <w:rsid w:val="00C01ED6"/>
    <w:rsid w:val="00C67006"/>
    <w:rsid w:val="00D01B8B"/>
    <w:rsid w:val="00E0410A"/>
    <w:rsid w:val="00E4457F"/>
    <w:rsid w:val="00EB1209"/>
    <w:rsid w:val="00ED73AA"/>
    <w:rsid w:val="00F867FA"/>
    <w:rsid w:val="026878AC"/>
    <w:rsid w:val="052E0693"/>
    <w:rsid w:val="05AA7991"/>
    <w:rsid w:val="07906F8C"/>
    <w:rsid w:val="08C4511B"/>
    <w:rsid w:val="0BDE0664"/>
    <w:rsid w:val="1DF46C64"/>
    <w:rsid w:val="1F755B7E"/>
    <w:rsid w:val="1FF23BBE"/>
    <w:rsid w:val="27BF3B4F"/>
    <w:rsid w:val="2F4F0E01"/>
    <w:rsid w:val="2FFC5681"/>
    <w:rsid w:val="37FF6EB5"/>
    <w:rsid w:val="3800427D"/>
    <w:rsid w:val="3B9277C8"/>
    <w:rsid w:val="3CC77862"/>
    <w:rsid w:val="3FFB1349"/>
    <w:rsid w:val="47D738DD"/>
    <w:rsid w:val="487D79EC"/>
    <w:rsid w:val="4CA14F7C"/>
    <w:rsid w:val="53F30858"/>
    <w:rsid w:val="593DCFC4"/>
    <w:rsid w:val="669FFC42"/>
    <w:rsid w:val="694C65BD"/>
    <w:rsid w:val="78CC523C"/>
    <w:rsid w:val="7D7FB575"/>
    <w:rsid w:val="7FCFC4FE"/>
    <w:rsid w:val="B3EB0C41"/>
    <w:rsid w:val="F7FEB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363</Words>
  <Characters>2072</Characters>
  <Lines>17</Lines>
  <Paragraphs>4</Paragraphs>
  <TotalTime>9</TotalTime>
  <ScaleCrop>false</ScaleCrop>
  <LinksUpToDate>false</LinksUpToDate>
  <CharactersWithSpaces>2431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2023-08-15T08:40:00Z</dcterms:created>
  <dc:creator>孟 宁</dc:creator>
  <cp:lastModifiedBy>风清扬</cp:lastModifiedBy>
  <dcterms:modified xsi:type="dcterms:W3CDTF">2023-08-17T05:58:51Z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5849FAA5BBE2414692CB1455404EC33A_13</vt:lpwstr>
  </property>
</Properties>
</file>