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收听收看项目（监听监看项目）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吕华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931.9660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</w:rPr>
              <w:t>931.966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auto"/>
              </w:rPr>
              <w:t>931.966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收听收看项目负责对北京广播电视台、区级融媒体中心、国家广播电视总台中的40余个频道和频率的704档节目进行监控，实现了对市区两级重点栏目和节目的全面监听监看。根据宣传任务，密切关注重大宣传活动，配合上级相关宣传精神及时调整力量，根据情况实施动态管理，共同促进市区两级舆论导向水平的不断提高。2022年《收听收看报告》计划出刊1060期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2022年对北京地区40余个频道和频率的704档节目实行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全天候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小时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收听收看及节目内容监管，计划出刊报告1060期，实际编制《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收听收看报告》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1088期、其他类报告180期，完成计划的120%。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出具相关报告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1060个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1088个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期刊出刊率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95%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完成出刊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启动工作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2月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开始立项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5月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项目预算控制总额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931.966万元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31.966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促进市区两级广播电视节目生产和新品创作，提升广播电视舆论引导力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Hans"/>
              </w:rPr>
              <w:t>实现了预期效益目标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，即促进市区两级广播电视节目生产和新品创作，提升广播电视舆论引导力。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促进市区两级舆论导向水平的不断提高，引导行业创作生产和科学化管理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已达成。促进市区两级广播电视节目生产和新品创作，提升广播电视舆论引导力。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9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1061EB"/>
    <w:rsid w:val="002475CF"/>
    <w:rsid w:val="00286478"/>
    <w:rsid w:val="002F5F2F"/>
    <w:rsid w:val="00355867"/>
    <w:rsid w:val="003561BA"/>
    <w:rsid w:val="003E1BB0"/>
    <w:rsid w:val="0046130F"/>
    <w:rsid w:val="004715C8"/>
    <w:rsid w:val="005D64A8"/>
    <w:rsid w:val="006C4192"/>
    <w:rsid w:val="00831D80"/>
    <w:rsid w:val="00961B1A"/>
    <w:rsid w:val="00B472D1"/>
    <w:rsid w:val="00BA43A8"/>
    <w:rsid w:val="00C01ED6"/>
    <w:rsid w:val="00C648CF"/>
    <w:rsid w:val="00CA6F30"/>
    <w:rsid w:val="00D56F3A"/>
    <w:rsid w:val="00D76CDF"/>
    <w:rsid w:val="00D94A9D"/>
    <w:rsid w:val="00F867FA"/>
    <w:rsid w:val="00FC25D3"/>
    <w:rsid w:val="0A544371"/>
    <w:rsid w:val="0D914C1E"/>
    <w:rsid w:val="0E323A13"/>
    <w:rsid w:val="11D02E86"/>
    <w:rsid w:val="13AC3396"/>
    <w:rsid w:val="14F73FE0"/>
    <w:rsid w:val="18A1557C"/>
    <w:rsid w:val="252512E3"/>
    <w:rsid w:val="266D3A35"/>
    <w:rsid w:val="28180EAD"/>
    <w:rsid w:val="332B3F69"/>
    <w:rsid w:val="37A32966"/>
    <w:rsid w:val="3CC77862"/>
    <w:rsid w:val="3E86706F"/>
    <w:rsid w:val="3F0B6565"/>
    <w:rsid w:val="40561837"/>
    <w:rsid w:val="4166199D"/>
    <w:rsid w:val="490613E3"/>
    <w:rsid w:val="4A6F6C24"/>
    <w:rsid w:val="4C885099"/>
    <w:rsid w:val="5976308E"/>
    <w:rsid w:val="59B1573B"/>
    <w:rsid w:val="67F44031"/>
    <w:rsid w:val="6DB34BAA"/>
    <w:rsid w:val="6FFF4035"/>
    <w:rsid w:val="71154C26"/>
    <w:rsid w:val="751C3813"/>
    <w:rsid w:val="78256E16"/>
    <w:rsid w:val="78EF785A"/>
    <w:rsid w:val="FDDE12ED"/>
    <w:rsid w:val="FDDF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djustRightInd w:val="0"/>
      <w:spacing w:line="360" w:lineRule="atLeast"/>
      <w:ind w:firstLine="420" w:firstLineChars="200"/>
      <w:textAlignment w:val="baseline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869</Characters>
  <Lines>7</Lines>
  <Paragraphs>2</Paragraphs>
  <TotalTime>3</TotalTime>
  <ScaleCrop>false</ScaleCrop>
  <LinksUpToDate>false</LinksUpToDate>
  <CharactersWithSpaces>1019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2023-05-07T14:25:00Z</dcterms:created>
  <dc:creator>孟 宁</dc:creator>
  <cp:lastModifiedBy>user</cp:lastModifiedBy>
  <dcterms:modified xsi:type="dcterms:W3CDTF">2023-08-17T19:22:00Z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174AE0D5AA6D4EAF9D24EFC312BC8A5E_12</vt:lpwstr>
  </property>
</Properties>
</file>