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2B" w:rsidRDefault="00BE5C2B" w:rsidP="00BE5C2B">
      <w:pPr>
        <w:spacing w:line="570" w:lineRule="exact"/>
        <w:jc w:val="center"/>
        <w:rPr>
          <w:rFonts w:ascii="宋体"/>
          <w:b/>
          <w:sz w:val="36"/>
          <w:szCs w:val="36"/>
        </w:rPr>
      </w:pPr>
    </w:p>
    <w:p w:rsidR="00BE5C2B" w:rsidRDefault="00BE5C2B" w:rsidP="00BE5C2B">
      <w:pPr>
        <w:spacing w:line="570" w:lineRule="exact"/>
        <w:jc w:val="center"/>
        <w:rPr>
          <w:rFonts w:ascii="宋体"/>
          <w:b/>
          <w:sz w:val="36"/>
          <w:szCs w:val="36"/>
        </w:rPr>
      </w:pPr>
      <w:r w:rsidRPr="00CC576A">
        <w:rPr>
          <w:rFonts w:ascii="宋体"/>
          <w:b/>
          <w:sz w:val="36"/>
          <w:szCs w:val="36"/>
        </w:rPr>
        <w:t>关于</w:t>
      </w:r>
      <w:r>
        <w:rPr>
          <w:rFonts w:ascii="宋体" w:hint="eastAsia"/>
          <w:b/>
          <w:sz w:val="36"/>
          <w:szCs w:val="36"/>
        </w:rPr>
        <w:t>北京市新闻出版广电局</w:t>
      </w:r>
    </w:p>
    <w:p w:rsidR="00BE5C2B" w:rsidRPr="00CC576A" w:rsidRDefault="00BE5C2B" w:rsidP="00BE5C2B">
      <w:pPr>
        <w:spacing w:line="570" w:lineRule="exact"/>
        <w:jc w:val="center"/>
        <w:rPr>
          <w:rFonts w:ascii="宋体"/>
          <w:b/>
          <w:sz w:val="36"/>
          <w:szCs w:val="36"/>
        </w:rPr>
      </w:pPr>
      <w:r w:rsidRPr="00CC576A">
        <w:rPr>
          <w:rFonts w:ascii="宋体" w:hint="eastAsia"/>
          <w:b/>
          <w:sz w:val="36"/>
          <w:szCs w:val="36"/>
        </w:rPr>
        <w:t>201</w:t>
      </w:r>
      <w:r>
        <w:rPr>
          <w:rFonts w:ascii="宋体" w:hint="eastAsia"/>
          <w:b/>
          <w:sz w:val="36"/>
          <w:szCs w:val="36"/>
        </w:rPr>
        <w:t>5</w:t>
      </w:r>
      <w:r w:rsidRPr="00CC576A">
        <w:rPr>
          <w:rFonts w:ascii="宋体" w:hint="eastAsia"/>
          <w:b/>
          <w:sz w:val="36"/>
          <w:szCs w:val="36"/>
        </w:rPr>
        <w:t>年</w:t>
      </w:r>
      <w:r w:rsidRPr="00CC576A">
        <w:rPr>
          <w:rFonts w:ascii="宋体"/>
          <w:b/>
          <w:sz w:val="36"/>
          <w:szCs w:val="36"/>
        </w:rPr>
        <w:t>“</w:t>
      </w:r>
      <w:r w:rsidRPr="00CC576A">
        <w:rPr>
          <w:rFonts w:ascii="宋体"/>
          <w:b/>
          <w:sz w:val="36"/>
          <w:szCs w:val="36"/>
        </w:rPr>
        <w:t>三公经费</w:t>
      </w:r>
      <w:r w:rsidRPr="00CC576A">
        <w:rPr>
          <w:rFonts w:ascii="宋体"/>
          <w:b/>
          <w:sz w:val="36"/>
          <w:szCs w:val="36"/>
        </w:rPr>
        <w:t>”</w:t>
      </w:r>
      <w:r w:rsidRPr="00CC576A">
        <w:rPr>
          <w:rFonts w:ascii="宋体" w:hint="eastAsia"/>
          <w:b/>
          <w:sz w:val="36"/>
          <w:szCs w:val="36"/>
        </w:rPr>
        <w:t>预算</w:t>
      </w:r>
      <w:r w:rsidRPr="00CC576A">
        <w:rPr>
          <w:rFonts w:ascii="宋体"/>
          <w:b/>
          <w:sz w:val="36"/>
          <w:szCs w:val="36"/>
        </w:rPr>
        <w:t>财政拨款情况的说明</w:t>
      </w:r>
    </w:p>
    <w:p w:rsidR="00BE5C2B" w:rsidRPr="00CC576A" w:rsidRDefault="00BE5C2B" w:rsidP="00BE5C2B">
      <w:pPr>
        <w:spacing w:line="570" w:lineRule="exact"/>
        <w:jc w:val="center"/>
        <w:rPr>
          <w:rFonts w:ascii="宋体"/>
          <w:b/>
          <w:sz w:val="36"/>
          <w:szCs w:val="36"/>
        </w:rPr>
      </w:pPr>
    </w:p>
    <w:p w:rsidR="00BE5C2B" w:rsidRDefault="00BE5C2B" w:rsidP="00BE5C2B">
      <w:pPr>
        <w:spacing w:line="570" w:lineRule="exact"/>
        <w:ind w:firstLine="600"/>
        <w:rPr>
          <w:rFonts w:ascii="黑体" w:eastAsia="黑体"/>
          <w:sz w:val="30"/>
          <w:szCs w:val="30"/>
        </w:rPr>
      </w:pPr>
      <w:r w:rsidRPr="00CC576A">
        <w:rPr>
          <w:rFonts w:ascii="黑体" w:eastAsia="黑体" w:hint="eastAsia"/>
          <w:sz w:val="30"/>
          <w:szCs w:val="30"/>
        </w:rPr>
        <w:t>一、“三公经费”的单位范围</w:t>
      </w:r>
    </w:p>
    <w:p w:rsidR="00BE5C2B" w:rsidRPr="00DE45E0" w:rsidRDefault="00BE5C2B" w:rsidP="00BE5C2B">
      <w:pPr>
        <w:spacing w:line="570" w:lineRule="exact"/>
        <w:ind w:firstLineChars="200" w:firstLine="600"/>
        <w:rPr>
          <w:rFonts w:ascii="仿宋" w:eastAsia="仿宋" w:hAnsi="仿宋"/>
          <w:sz w:val="30"/>
          <w:szCs w:val="30"/>
        </w:rPr>
      </w:pPr>
      <w:r w:rsidRPr="00DE45E0">
        <w:rPr>
          <w:rFonts w:ascii="仿宋" w:eastAsia="仿宋" w:hAnsi="仿宋" w:hint="eastAsia"/>
          <w:sz w:val="30"/>
          <w:szCs w:val="30"/>
        </w:rPr>
        <w:t>市新闻出版广电局因公出国（境）费用、公务接待费、公务用车购置和运行维护费开支单位包括</w:t>
      </w:r>
      <w:r w:rsidRPr="00DE45E0">
        <w:rPr>
          <w:rFonts w:ascii="仿宋" w:eastAsia="仿宋" w:hAnsi="仿宋" w:cs="仿宋_GB2312" w:hint="eastAsia"/>
          <w:sz w:val="30"/>
          <w:szCs w:val="30"/>
        </w:rPr>
        <w:t>北京市广播电视监测中心、北京版权保护中心等</w:t>
      </w:r>
      <w:r w:rsidRPr="00DE45E0">
        <w:rPr>
          <w:rFonts w:ascii="仿宋" w:eastAsia="仿宋" w:hAnsi="仿宋" w:hint="eastAsia"/>
          <w:sz w:val="30"/>
          <w:szCs w:val="30"/>
        </w:rPr>
        <w:t>11个所属单位。</w:t>
      </w:r>
    </w:p>
    <w:p w:rsidR="00BE5C2B" w:rsidRPr="00CC576A" w:rsidRDefault="00BE5C2B" w:rsidP="00BE5C2B">
      <w:pPr>
        <w:spacing w:line="570" w:lineRule="exact"/>
        <w:ind w:firstLine="600"/>
        <w:rPr>
          <w:rFonts w:ascii="黑体" w:eastAsia="黑体"/>
          <w:sz w:val="30"/>
          <w:szCs w:val="30"/>
        </w:rPr>
      </w:pPr>
      <w:r w:rsidRPr="00CC576A">
        <w:rPr>
          <w:rFonts w:ascii="黑体" w:eastAsia="黑体" w:hint="eastAsia"/>
          <w:sz w:val="30"/>
          <w:szCs w:val="30"/>
        </w:rPr>
        <w:t>二、“三公经费”预算财政拨款情况说明</w:t>
      </w:r>
    </w:p>
    <w:p w:rsidR="00BE5C2B" w:rsidRPr="00DE45E0" w:rsidRDefault="00BE5C2B" w:rsidP="00DE45E0">
      <w:pPr>
        <w:spacing w:line="570" w:lineRule="exact"/>
        <w:ind w:firstLine="600"/>
        <w:rPr>
          <w:rFonts w:ascii="仿宋" w:eastAsia="仿宋" w:hAnsi="仿宋"/>
          <w:sz w:val="30"/>
          <w:szCs w:val="30"/>
        </w:rPr>
      </w:pPr>
      <w:r w:rsidRPr="00DE45E0">
        <w:rPr>
          <w:rFonts w:ascii="仿宋" w:eastAsia="仿宋" w:hAnsi="仿宋" w:hint="eastAsia"/>
          <w:sz w:val="30"/>
          <w:szCs w:val="30"/>
        </w:rPr>
        <w:t>由于市新闻出版广电局（北京市版权局）是新成立机构，因此2014年“三公经费”财政拨款预算是以原市广播电影电视局和市新闻出版局公开过的预算数据为准，合并后进行对比说明。</w:t>
      </w:r>
    </w:p>
    <w:p w:rsidR="00BE5C2B" w:rsidRPr="00DE45E0" w:rsidRDefault="00BE5C2B" w:rsidP="00BE5C2B">
      <w:pPr>
        <w:spacing w:line="570" w:lineRule="exact"/>
        <w:ind w:firstLine="600"/>
        <w:rPr>
          <w:rFonts w:ascii="仿宋" w:eastAsia="仿宋" w:hAnsi="仿宋"/>
          <w:sz w:val="30"/>
          <w:szCs w:val="30"/>
        </w:rPr>
      </w:pPr>
      <w:r w:rsidRPr="00DE45E0">
        <w:rPr>
          <w:rFonts w:ascii="仿宋" w:eastAsia="仿宋" w:hAnsi="仿宋" w:hint="eastAsia"/>
          <w:sz w:val="30"/>
          <w:szCs w:val="30"/>
        </w:rPr>
        <w:t>2015年“三公经费”财政拨款预算349.60万元，比2014年“三公经费”财政拨款预算减少19.47万元。其中：</w:t>
      </w:r>
    </w:p>
    <w:p w:rsidR="00BE5C2B" w:rsidRPr="00DE45E0" w:rsidRDefault="00BE5C2B" w:rsidP="00BE5C2B">
      <w:pPr>
        <w:spacing w:line="570" w:lineRule="exact"/>
        <w:ind w:firstLine="600"/>
        <w:rPr>
          <w:rFonts w:ascii="仿宋" w:eastAsia="仿宋" w:hAnsi="仿宋"/>
          <w:sz w:val="30"/>
          <w:szCs w:val="30"/>
        </w:rPr>
      </w:pPr>
      <w:r w:rsidRPr="00DE45E0">
        <w:rPr>
          <w:rFonts w:ascii="仿宋" w:eastAsia="仿宋" w:hAnsi="仿宋" w:hint="eastAsia"/>
          <w:sz w:val="30"/>
          <w:szCs w:val="30"/>
        </w:rPr>
        <w:t>1、因公出国（境）费用。2015年预算数131.40万元，比2014年预算数138.60万元减少7.20万元，主要原因：按照中央八项规定要求，严格控制出国经费支出；2015年因公出国（境）费用主要用于境外参加节展、洽谈、开展外</w:t>
      </w:r>
      <w:proofErr w:type="gramStart"/>
      <w:r w:rsidRPr="00DE45E0">
        <w:rPr>
          <w:rFonts w:ascii="仿宋" w:eastAsia="仿宋" w:hAnsi="仿宋" w:hint="eastAsia"/>
          <w:sz w:val="30"/>
          <w:szCs w:val="30"/>
        </w:rPr>
        <w:t>宣活动</w:t>
      </w:r>
      <w:proofErr w:type="gramEnd"/>
      <w:r w:rsidRPr="00DE45E0">
        <w:rPr>
          <w:rFonts w:ascii="仿宋" w:eastAsia="仿宋" w:hAnsi="仿宋" w:hint="eastAsia"/>
          <w:sz w:val="30"/>
          <w:szCs w:val="30"/>
        </w:rPr>
        <w:t>的机票、食宿等方面，配合</w:t>
      </w:r>
      <w:r w:rsidR="00DE3025">
        <w:rPr>
          <w:rFonts w:ascii="仿宋" w:eastAsia="仿宋" w:hAnsi="仿宋" w:hint="eastAsia"/>
          <w:sz w:val="30"/>
          <w:szCs w:val="30"/>
        </w:rPr>
        <w:t>“走出去”工程</w:t>
      </w:r>
      <w:r w:rsidR="00DE3025" w:rsidRPr="00DE45E0">
        <w:rPr>
          <w:rFonts w:ascii="仿宋" w:eastAsia="仿宋" w:hAnsi="仿宋" w:hint="eastAsia"/>
          <w:sz w:val="30"/>
          <w:szCs w:val="30"/>
        </w:rPr>
        <w:t>要求</w:t>
      </w:r>
      <w:r w:rsidR="00DE3025">
        <w:rPr>
          <w:rFonts w:ascii="仿宋" w:eastAsia="仿宋" w:hAnsi="仿宋" w:hint="eastAsia"/>
          <w:sz w:val="30"/>
          <w:szCs w:val="30"/>
        </w:rPr>
        <w:t>,</w:t>
      </w:r>
      <w:r w:rsidR="00DE3025" w:rsidRPr="00DE45E0">
        <w:rPr>
          <w:rFonts w:ascii="仿宋" w:eastAsia="仿宋" w:hAnsi="仿宋" w:hint="eastAsia"/>
          <w:sz w:val="30"/>
          <w:szCs w:val="30"/>
        </w:rPr>
        <w:t>促进我市新闻出版、广播影视的对外交流交往</w:t>
      </w:r>
      <w:r w:rsidRPr="00DE45E0">
        <w:rPr>
          <w:rFonts w:ascii="仿宋" w:eastAsia="仿宋" w:hAnsi="仿宋" w:hint="eastAsia"/>
          <w:sz w:val="30"/>
          <w:szCs w:val="30"/>
        </w:rPr>
        <w:t>。</w:t>
      </w:r>
    </w:p>
    <w:p w:rsidR="00BE5C2B" w:rsidRDefault="00BE5C2B" w:rsidP="00BE5C2B">
      <w:pPr>
        <w:spacing w:line="570" w:lineRule="exact"/>
        <w:ind w:firstLine="600"/>
        <w:rPr>
          <w:rFonts w:ascii="仿宋" w:eastAsia="仿宋" w:hAnsi="仿宋" w:cs="仿宋_GB2312" w:hint="eastAsia"/>
          <w:sz w:val="30"/>
          <w:szCs w:val="30"/>
        </w:rPr>
      </w:pPr>
      <w:r w:rsidRPr="00DE45E0">
        <w:rPr>
          <w:rFonts w:ascii="仿宋" w:eastAsia="仿宋" w:hAnsi="仿宋" w:hint="eastAsia"/>
          <w:sz w:val="30"/>
          <w:szCs w:val="30"/>
        </w:rPr>
        <w:t xml:space="preserve"> 2、公务接</w:t>
      </w:r>
      <w:bookmarkStart w:id="0" w:name="_GoBack"/>
      <w:bookmarkEnd w:id="0"/>
      <w:r w:rsidRPr="00DE45E0">
        <w:rPr>
          <w:rFonts w:ascii="仿宋" w:eastAsia="仿宋" w:hAnsi="仿宋" w:hint="eastAsia"/>
          <w:sz w:val="30"/>
          <w:szCs w:val="30"/>
        </w:rPr>
        <w:t>待费。2015年预算数11.20万元，比2014年预算数</w:t>
      </w:r>
      <w:r w:rsidRPr="00DE45E0">
        <w:rPr>
          <w:rFonts w:ascii="仿宋" w:eastAsia="仿宋" w:hAnsi="仿宋" w:cs="仿宋_GB2312"/>
          <w:sz w:val="30"/>
          <w:szCs w:val="30"/>
        </w:rPr>
        <w:t>23.</w:t>
      </w:r>
      <w:r w:rsidRPr="00DE45E0">
        <w:rPr>
          <w:rFonts w:ascii="仿宋" w:eastAsia="仿宋" w:hAnsi="仿宋" w:cs="仿宋_GB2312" w:hint="eastAsia"/>
          <w:sz w:val="30"/>
          <w:szCs w:val="30"/>
        </w:rPr>
        <w:t>47</w:t>
      </w:r>
      <w:r w:rsidRPr="00DE45E0">
        <w:rPr>
          <w:rFonts w:ascii="仿宋" w:eastAsia="仿宋" w:hAnsi="仿宋" w:hint="eastAsia"/>
          <w:sz w:val="30"/>
          <w:szCs w:val="30"/>
        </w:rPr>
        <w:t>万元减少</w:t>
      </w:r>
      <w:r w:rsidRPr="00DE45E0">
        <w:rPr>
          <w:rFonts w:ascii="仿宋" w:eastAsia="仿宋" w:hAnsi="仿宋" w:cs="仿宋_GB2312"/>
          <w:sz w:val="30"/>
          <w:szCs w:val="30"/>
        </w:rPr>
        <w:t>12.</w:t>
      </w:r>
      <w:r w:rsidRPr="00DE45E0">
        <w:rPr>
          <w:rFonts w:ascii="仿宋" w:eastAsia="仿宋" w:hAnsi="仿宋" w:cs="仿宋_GB2312" w:hint="eastAsia"/>
          <w:sz w:val="30"/>
          <w:szCs w:val="30"/>
        </w:rPr>
        <w:t>27</w:t>
      </w:r>
      <w:r w:rsidRPr="00DE45E0">
        <w:rPr>
          <w:rFonts w:ascii="仿宋" w:eastAsia="仿宋" w:hAnsi="仿宋" w:hint="eastAsia"/>
          <w:sz w:val="30"/>
          <w:szCs w:val="30"/>
        </w:rPr>
        <w:t>万元，主要原因：</w:t>
      </w:r>
      <w:r w:rsidRPr="00DE45E0">
        <w:rPr>
          <w:rFonts w:ascii="仿宋" w:eastAsia="仿宋" w:hAnsi="仿宋" w:cs="仿宋_GB2312" w:hint="eastAsia"/>
          <w:sz w:val="30"/>
          <w:szCs w:val="30"/>
        </w:rPr>
        <w:t>我局严格控制压缩“公务接待费”支出，厉行节约，不断降低公务接待费支出。</w:t>
      </w:r>
    </w:p>
    <w:p w:rsidR="00DE3025" w:rsidRPr="00DE45E0" w:rsidRDefault="00DE3025" w:rsidP="00BE5C2B">
      <w:pPr>
        <w:spacing w:line="570" w:lineRule="exact"/>
        <w:ind w:firstLine="600"/>
        <w:rPr>
          <w:rFonts w:ascii="仿宋" w:eastAsia="仿宋" w:hAnsi="仿宋"/>
          <w:sz w:val="30"/>
          <w:szCs w:val="30"/>
        </w:rPr>
      </w:pPr>
    </w:p>
    <w:p w:rsidR="00846AB8" w:rsidRPr="00DE45E0" w:rsidRDefault="00BE5C2B" w:rsidP="00DE3025">
      <w:pPr>
        <w:ind w:firstLineChars="250" w:firstLine="750"/>
        <w:rPr>
          <w:rFonts w:ascii="仿宋" w:eastAsia="仿宋" w:hAnsi="仿宋"/>
        </w:rPr>
      </w:pPr>
      <w:r w:rsidRPr="00DE45E0">
        <w:rPr>
          <w:rFonts w:ascii="仿宋" w:eastAsia="仿宋" w:hAnsi="仿宋" w:hint="eastAsia"/>
          <w:sz w:val="30"/>
          <w:szCs w:val="30"/>
        </w:rPr>
        <w:lastRenderedPageBreak/>
        <w:t>3、公务用车购置和运行维护费。2015年预算数207万元，其中，公务用车购置费2015年预算数0万元，比2014年预算数持平，主要原因：严格按照暂停公务用车购置的要求，未安排公务用车购置；公务用车运行维护费2015年预算数207万元，其中：公务用车燃油109.71万元，公务用车维修35.19万元，公务用车保险35.19万元，其他26.91万元。公务用车运行维护费2015年</w:t>
      </w:r>
      <w:r w:rsidRPr="00DE45E0">
        <w:rPr>
          <w:rFonts w:ascii="仿宋" w:eastAsia="仿宋" w:hAnsi="仿宋" w:cs="仿宋_GB2312" w:hint="eastAsia"/>
          <w:sz w:val="30"/>
          <w:szCs w:val="30"/>
        </w:rPr>
        <w:t>与</w:t>
      </w:r>
      <w:r w:rsidRPr="00DE45E0">
        <w:rPr>
          <w:rFonts w:ascii="仿宋" w:eastAsia="仿宋" w:hAnsi="仿宋" w:cs="仿宋_GB2312"/>
          <w:sz w:val="30"/>
          <w:szCs w:val="30"/>
        </w:rPr>
        <w:t>2014</w:t>
      </w:r>
      <w:r w:rsidRPr="00DE45E0">
        <w:rPr>
          <w:rFonts w:ascii="仿宋" w:eastAsia="仿宋" w:hAnsi="仿宋" w:cs="仿宋_GB2312" w:hint="eastAsia"/>
          <w:sz w:val="30"/>
          <w:szCs w:val="30"/>
        </w:rPr>
        <w:t>预算数持平，主要原因：贯彻厉行节约要求，严格控制</w:t>
      </w:r>
      <w:r w:rsidRPr="00DE45E0">
        <w:rPr>
          <w:rFonts w:ascii="仿宋" w:eastAsia="仿宋" w:hAnsi="仿宋" w:hint="eastAsia"/>
          <w:sz w:val="30"/>
          <w:szCs w:val="30"/>
        </w:rPr>
        <w:t>公务用车运行维护费支出。</w:t>
      </w:r>
    </w:p>
    <w:sectPr w:rsidR="00846AB8" w:rsidRPr="00DE45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B0" w:rsidRDefault="009E69B0" w:rsidP="00BE5C2B">
      <w:r>
        <w:separator/>
      </w:r>
    </w:p>
  </w:endnote>
  <w:endnote w:type="continuationSeparator" w:id="0">
    <w:p w:rsidR="009E69B0" w:rsidRDefault="009E69B0" w:rsidP="00BE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7018"/>
      <w:docPartObj>
        <w:docPartGallery w:val="Page Numbers (Bottom of Page)"/>
        <w:docPartUnique/>
      </w:docPartObj>
    </w:sdtPr>
    <w:sdtEndPr/>
    <w:sdtContent>
      <w:p w:rsidR="00BE5C2B" w:rsidRDefault="00BE5C2B">
        <w:pPr>
          <w:pStyle w:val="a4"/>
          <w:jc w:val="right"/>
        </w:pPr>
        <w:r>
          <w:fldChar w:fldCharType="begin"/>
        </w:r>
        <w:r>
          <w:instrText>PAGE   \* MERGEFORMAT</w:instrText>
        </w:r>
        <w:r>
          <w:fldChar w:fldCharType="separate"/>
        </w:r>
        <w:r w:rsidR="00DE3025" w:rsidRPr="00DE3025">
          <w:rPr>
            <w:noProof/>
            <w:lang w:val="zh-CN"/>
          </w:rPr>
          <w:t>2</w:t>
        </w:r>
        <w:r>
          <w:fldChar w:fldCharType="end"/>
        </w:r>
      </w:p>
    </w:sdtContent>
  </w:sdt>
  <w:p w:rsidR="00BE5C2B" w:rsidRDefault="00BE5C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B0" w:rsidRDefault="009E69B0" w:rsidP="00BE5C2B">
      <w:r>
        <w:separator/>
      </w:r>
    </w:p>
  </w:footnote>
  <w:footnote w:type="continuationSeparator" w:id="0">
    <w:p w:rsidR="009E69B0" w:rsidRDefault="009E69B0" w:rsidP="00BE5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30"/>
    <w:rsid w:val="00846AB8"/>
    <w:rsid w:val="009E69B0"/>
    <w:rsid w:val="00B34BCC"/>
    <w:rsid w:val="00BE5C2B"/>
    <w:rsid w:val="00CC0530"/>
    <w:rsid w:val="00DE3025"/>
    <w:rsid w:val="00DE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C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5C2B"/>
    <w:rPr>
      <w:sz w:val="18"/>
      <w:szCs w:val="18"/>
    </w:rPr>
  </w:style>
  <w:style w:type="paragraph" w:styleId="a4">
    <w:name w:val="footer"/>
    <w:basedOn w:val="a"/>
    <w:link w:val="Char0"/>
    <w:uiPriority w:val="99"/>
    <w:unhideWhenUsed/>
    <w:rsid w:val="00BE5C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5C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C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5C2B"/>
    <w:rPr>
      <w:sz w:val="18"/>
      <w:szCs w:val="18"/>
    </w:rPr>
  </w:style>
  <w:style w:type="paragraph" w:styleId="a4">
    <w:name w:val="footer"/>
    <w:basedOn w:val="a"/>
    <w:link w:val="Char0"/>
    <w:uiPriority w:val="99"/>
    <w:unhideWhenUsed/>
    <w:rsid w:val="00BE5C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5C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4</cp:revision>
  <cp:lastPrinted>2015-03-02T01:50:00Z</cp:lastPrinted>
  <dcterms:created xsi:type="dcterms:W3CDTF">2015-02-28T03:59:00Z</dcterms:created>
  <dcterms:modified xsi:type="dcterms:W3CDTF">2015-03-02T01:50:00Z</dcterms:modified>
</cp:coreProperties>
</file>