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09AE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“AI绘梦·京彩视听”北京题材AIGC项目</w:t>
      </w:r>
    </w:p>
    <w:p w14:paraId="35D328AB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征集</w:t>
      </w: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  <w:lang w:eastAsia="zh-CN"/>
        </w:rPr>
        <w:t>申报</w:t>
      </w:r>
      <w:bookmarkStart w:id="0" w:name="_GoBack"/>
      <w:bookmarkEnd w:id="0"/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表（电视纪录片）</w:t>
      </w:r>
    </w:p>
    <w:tbl>
      <w:tblPr>
        <w:tblStyle w:val="4"/>
        <w:tblW w:w="10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3828"/>
        <w:gridCol w:w="1559"/>
        <w:gridCol w:w="1417"/>
        <w:gridCol w:w="1055"/>
      </w:tblGrid>
      <w:tr w14:paraId="2501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7314A9B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5387" w:type="dxa"/>
            <w:gridSpan w:val="2"/>
            <w:tcBorders>
              <w:tl2br w:val="nil"/>
              <w:tr2bl w:val="nil"/>
            </w:tcBorders>
            <w:vAlign w:val="center"/>
          </w:tcPr>
          <w:p w14:paraId="20F306E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9C26B0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集数*时长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38D04CB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ABD7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C407F8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题   材</w:t>
            </w:r>
          </w:p>
          <w:p w14:paraId="48AE906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（以备案公示为准）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23ABCF93">
            <w:pP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8CED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44FDC3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方向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2A988E2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□古都文脉传承 □红色历史印记 □城市时代华章 □科创发展之光 □多元京华万象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677FC2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播出平台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1A9C2B8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55D5F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3A6B86F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播出时间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63E6FC4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6F79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4BA3BB7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AI创作情况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510C96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□完全AI　</w:t>
            </w:r>
          </w:p>
          <w:p w14:paraId="4B8374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□部分AI（占比___%）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3A4BD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主要AI工具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4CBA6F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BEE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1AD4DA2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申报机构名称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0208B010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08DE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7BB3828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</w:t>
            </w:r>
          </w:p>
          <w:p w14:paraId="544C8A1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姓名及职务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7FA6F596">
            <w:pPr>
              <w:ind w:right="960" w:firstLine="240" w:firstLineChars="1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CFB55C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5122ADDF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7346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5E43078B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故</w:t>
            </w:r>
          </w:p>
          <w:p w14:paraId="520A89E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事</w:t>
            </w:r>
          </w:p>
          <w:p w14:paraId="74394F4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梗</w:t>
            </w:r>
          </w:p>
          <w:p w14:paraId="1241A62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概</w:t>
            </w:r>
          </w:p>
          <w:p w14:paraId="36EB6F23">
            <w:pPr>
              <w:spacing w:line="480" w:lineRule="auto"/>
              <w:jc w:val="center"/>
              <w:rPr>
                <w:rFonts w:ascii="宋体" w:hAnsi="宋体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楷体" w:hAnsi="方正楷体" w:eastAsia="方正楷体" w:cs="方正楷体"/>
                <w:color w:val="000000"/>
                <w:sz w:val="24"/>
                <w:szCs w:val="24"/>
              </w:rPr>
              <w:t>（300字）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0DD1C1F2">
            <w:pP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ED27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149C8F7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承诺声明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</w:tcPr>
          <w:p w14:paraId="74E29BAD">
            <w:pP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</w:pP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本单位承诺：作品符合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AIGC</w:t>
            </w: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合规要求（显性标注+隐性溯源），拥有完整知识产权，主创无违法劣迹，遵守片酬管控规定。如有不实，愿承担全部责任。</w:t>
            </w:r>
          </w:p>
          <w:p w14:paraId="4DD25EAB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2C45EE1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230330C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（申报单位盖章）</w:t>
            </w:r>
          </w:p>
          <w:p w14:paraId="133E323F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41D93D96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1.此表应在登录北京市政府门户网站“政策兑现”栏目完成申报后填写，联系人请保持一致。</w:t>
      </w:r>
    </w:p>
    <w:p w14:paraId="63F57A94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2.邮件命名格式：【AIGC投稿】作品名-作品类型-单位名称-联系方式</w:t>
      </w:r>
    </w:p>
    <w:p w14:paraId="19217AC9">
      <w:pPr>
        <w:widowControl/>
        <w:shd w:val="clear" w:color="auto" w:fill="FFFFFF"/>
        <w:spacing w:line="240" w:lineRule="exact"/>
        <w:jc w:val="left"/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3.盖章后扫描后连同电子版一并提交邮箱。</w:t>
      </w:r>
    </w:p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楷体">
    <w:altName w:val="楷体_GB2312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3B"/>
    <w:rsid w:val="000175DB"/>
    <w:rsid w:val="000F467C"/>
    <w:rsid w:val="001872D5"/>
    <w:rsid w:val="002568A8"/>
    <w:rsid w:val="002A66A1"/>
    <w:rsid w:val="003C07A8"/>
    <w:rsid w:val="003F1DC0"/>
    <w:rsid w:val="004B53FC"/>
    <w:rsid w:val="004D3BC6"/>
    <w:rsid w:val="004E7805"/>
    <w:rsid w:val="005D6125"/>
    <w:rsid w:val="00602634"/>
    <w:rsid w:val="006C614F"/>
    <w:rsid w:val="00843C1A"/>
    <w:rsid w:val="008A4F08"/>
    <w:rsid w:val="008B27A2"/>
    <w:rsid w:val="008B57D2"/>
    <w:rsid w:val="00953A1E"/>
    <w:rsid w:val="0099103B"/>
    <w:rsid w:val="00B87B2D"/>
    <w:rsid w:val="00DA31BD"/>
    <w:rsid w:val="00DE47F7"/>
    <w:rsid w:val="00EC39A1"/>
    <w:rsid w:val="00F963E4"/>
    <w:rsid w:val="00FC544F"/>
    <w:rsid w:val="18D177AD"/>
    <w:rsid w:val="2B801654"/>
    <w:rsid w:val="2E037E54"/>
    <w:rsid w:val="35C42A78"/>
    <w:rsid w:val="5D352CC1"/>
    <w:rsid w:val="5FFD116D"/>
    <w:rsid w:val="65BD57E7"/>
    <w:rsid w:val="799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214</Characters>
  <Lines>30</Lines>
  <Paragraphs>34</Paragraphs>
  <TotalTime>3</TotalTime>
  <ScaleCrop>false</ScaleCrop>
  <LinksUpToDate>false</LinksUpToDate>
  <CharactersWithSpaces>381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2026-05-29T10:14:00Z</dcterms:created>
  <dc:creator>夏超</dc:creator>
  <cp:lastModifiedBy>panchelbel</cp:lastModifiedBy>
  <dcterms:modified xsi:type="dcterms:W3CDTF">2026-06-18T03:45:57Z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eyJoZGlkIjoiZWUxNWEwMjg0YmUxODZkM2I0NzVmZDA5ZTYxYzM3NGMiLCJ1c2VySWQiOiIzMjg3MzM2MTUifQ==</vt:lpwstr>
  </property>
  <property fmtid="{D5CDD505-2E9C-101B-9397-08002B2CF9AE}" pid="3" name="KSOProductBuildVer">
    <vt:lpwstr>2052-12.8.2.17148</vt:lpwstr>
  </property>
  <property fmtid="{D5CDD505-2E9C-101B-9397-08002B2CF9AE}" pid="4" name="ICV">
    <vt:lpwstr>9DB657DE16D34052A6C457C3C319129A_12</vt:lpwstr>
  </property>
</Properties>
</file>