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7B3C" w14:textId="77777777" w:rsidR="008A5317" w:rsidRPr="008A5317" w:rsidRDefault="008A5317" w:rsidP="008A5317">
      <w:pPr>
        <w:keepNext/>
        <w:keepLines/>
        <w:widowControl/>
        <w:kinsoku w:val="0"/>
        <w:autoSpaceDE w:val="0"/>
        <w:autoSpaceDN w:val="0"/>
        <w:adjustRightInd w:val="0"/>
        <w:snapToGrid w:val="0"/>
        <w:spacing w:after="0" w:line="56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0" w:name="_Toc190102959"/>
      <w:r w:rsidRPr="008A5317">
        <w:rPr>
          <w:rFonts w:ascii="方正小标宋简体" w:eastAsia="方正小标宋简体" w:hAnsi="宋体" w:cs="宋体"/>
          <w:snapToGrid w:val="0"/>
          <w:color w:val="000000"/>
          <w:kern w:val="44"/>
          <w:sz w:val="44"/>
          <w:szCs w:val="44"/>
          <w14:ligatures w14:val="none"/>
        </w:rPr>
        <w:t>北京广播电视网络视听发展基金</w:t>
      </w:r>
      <w:bookmarkStart w:id="1" w:name="bookmark6"/>
      <w:bookmarkEnd w:id="0"/>
      <w:bookmarkEnd w:id="1"/>
    </w:p>
    <w:p w14:paraId="6C847819" w14:textId="77777777" w:rsidR="008A5317" w:rsidRPr="008A5317" w:rsidRDefault="008A5317" w:rsidP="008A5317">
      <w:pPr>
        <w:keepNext/>
        <w:keepLines/>
        <w:widowControl/>
        <w:kinsoku w:val="0"/>
        <w:autoSpaceDE w:val="0"/>
        <w:autoSpaceDN w:val="0"/>
        <w:adjustRightInd w:val="0"/>
        <w:snapToGrid w:val="0"/>
        <w:spacing w:after="0" w:line="56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2" w:name="_Toc190102960"/>
      <w:r w:rsidRPr="008A5317">
        <w:rPr>
          <w:rFonts w:ascii="方正小标宋简体" w:eastAsia="方正小标宋简体" w:hAnsi="宋体" w:cs="宋体"/>
          <w:snapToGrid w:val="0"/>
          <w:color w:val="000000"/>
          <w:kern w:val="44"/>
          <w:sz w:val="44"/>
          <w:szCs w:val="44"/>
          <w14:ligatures w14:val="none"/>
        </w:rPr>
        <w:t>优秀网络视听节目申报说明</w:t>
      </w:r>
      <w:bookmarkEnd w:id="2"/>
    </w:p>
    <w:p w14:paraId="310045FA"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420"/>
        <w:jc w:val="both"/>
        <w:textAlignment w:val="baseline"/>
        <w:rPr>
          <w:rFonts w:ascii="Arial" w:eastAsia="Arial" w:hAnsi="Arial" w:cs="Arial"/>
          <w:snapToGrid w:val="0"/>
          <w:kern w:val="0"/>
          <w:sz w:val="21"/>
          <w:szCs w:val="21"/>
          <w14:ligatures w14:val="none"/>
        </w:rPr>
      </w:pPr>
    </w:p>
    <w:p w14:paraId="72895B10"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根据《北京广播电视网络视听发展基金章程》，结合本市优秀网络视听节目的创作生产实际，制定本申报说明。</w:t>
      </w:r>
    </w:p>
    <w:p w14:paraId="1A776D73"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黑体" w:eastAsia="黑体" w:hAnsi="黑体" w:cs="黑体" w:hint="eastAsia"/>
          <w:snapToGrid w:val="0"/>
          <w:kern w:val="0"/>
          <w:sz w:val="31"/>
          <w:szCs w:val="31"/>
          <w14:ligatures w14:val="none"/>
        </w:rPr>
      </w:pPr>
      <w:r w:rsidRPr="008A5317">
        <w:rPr>
          <w:rFonts w:ascii="黑体" w:eastAsia="黑体" w:hAnsi="黑体" w:cs="黑体"/>
          <w:snapToGrid w:val="0"/>
          <w:kern w:val="0"/>
          <w:sz w:val="31"/>
          <w:szCs w:val="31"/>
          <w14:ligatures w14:val="none"/>
        </w:rPr>
        <w:t>一、申报条件</w:t>
      </w:r>
    </w:p>
    <w:p w14:paraId="72AE9955"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b/>
          <w:bCs/>
          <w:snapToGrid w:val="0"/>
          <w:kern w:val="0"/>
          <w:sz w:val="31"/>
          <w:szCs w:val="31"/>
          <w14:ligatures w14:val="none"/>
        </w:rPr>
        <w:t>（一）主体资质</w:t>
      </w:r>
    </w:p>
    <w:p w14:paraId="2F3D59CD" w14:textId="77777777" w:rsidR="008A5317" w:rsidRPr="008A5317" w:rsidRDefault="008A5317" w:rsidP="008A5317">
      <w:pPr>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在北京注册的广播电视播出机构、网络视听节目服务机构以及广播电视节目制作经营机构；申报主体须为承担主要法律责任者，且拥有该作品的出品权和评奖申报权、荣誉权。</w:t>
      </w:r>
    </w:p>
    <w:p w14:paraId="5FAAD421" w14:textId="77777777" w:rsidR="008A5317" w:rsidRPr="008A5317" w:rsidRDefault="008A5317" w:rsidP="008A5317">
      <w:pPr>
        <w:overflowPunct w:val="0"/>
        <w:autoSpaceDE w:val="0"/>
        <w:autoSpaceDN w:val="0"/>
        <w:adjustRightInd w:val="0"/>
        <w:snapToGrid w:val="0"/>
        <w:spacing w:after="0" w:line="56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b/>
          <w:bCs/>
          <w:snapToGrid w:val="0"/>
          <w:kern w:val="0"/>
          <w:sz w:val="31"/>
          <w:szCs w:val="31"/>
          <w14:ligatures w14:val="none"/>
        </w:rPr>
        <w:t>（二）项目资质</w:t>
      </w:r>
    </w:p>
    <w:p w14:paraId="3798DAD8" w14:textId="77777777" w:rsidR="008A5317" w:rsidRPr="008A5317" w:rsidRDefault="008A5317" w:rsidP="008A5317">
      <w:pPr>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参评作品应为申报机构或平台</w:t>
      </w:r>
      <w:proofErr w:type="gramStart"/>
      <w:r w:rsidRPr="008A5317">
        <w:rPr>
          <w:rFonts w:ascii="仿宋_GB2312" w:eastAsia="仿宋_GB2312" w:hAnsi="仿宋_GB2312" w:cs="仿宋_GB2312"/>
          <w:snapToGrid w:val="0"/>
          <w:kern w:val="0"/>
          <w:sz w:val="31"/>
          <w:szCs w:val="31"/>
          <w14:ligatures w14:val="none"/>
        </w:rPr>
        <w:t>原创且</w:t>
      </w:r>
      <w:proofErr w:type="gramEnd"/>
      <w:r w:rsidRPr="008A5317">
        <w:rPr>
          <w:rFonts w:ascii="仿宋_GB2312" w:eastAsia="仿宋_GB2312" w:hAnsi="仿宋_GB2312" w:cs="仿宋_GB2312"/>
          <w:snapToGrid w:val="0"/>
          <w:kern w:val="0"/>
          <w:sz w:val="31"/>
          <w:szCs w:val="31"/>
          <w14:ligatures w14:val="none"/>
        </w:rPr>
        <w:t>拥有版权，并于要求时间范围内在各持证和备案网络视听平台首播的作品，包括网络综艺节目、网络专题节目、网络音频节目</w:t>
      </w:r>
      <w:r w:rsidRPr="008A5317">
        <w:rPr>
          <w:rFonts w:ascii="仿宋_GB2312" w:eastAsia="仿宋_GB2312" w:hAnsi="仿宋_GB2312" w:cs="仿宋_GB2312" w:hint="eastAsia"/>
          <w:snapToGrid w:val="0"/>
          <w:kern w:val="0"/>
          <w:sz w:val="31"/>
          <w:szCs w:val="31"/>
          <w14:ligatures w14:val="none"/>
        </w:rPr>
        <w:t>（含有声剧）</w:t>
      </w:r>
      <w:r w:rsidRPr="008A5317">
        <w:rPr>
          <w:rFonts w:ascii="仿宋_GB2312" w:eastAsia="仿宋_GB2312" w:hAnsi="仿宋_GB2312" w:cs="仿宋_GB2312"/>
          <w:snapToGrid w:val="0"/>
          <w:kern w:val="0"/>
          <w:sz w:val="31"/>
          <w:szCs w:val="31"/>
          <w14:ligatures w14:val="none"/>
        </w:rPr>
        <w:t>。创作版权及全国奖项报奖权归本市所有。</w:t>
      </w:r>
    </w:p>
    <w:p w14:paraId="7E1056AC"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黑体" w:eastAsia="黑体" w:hAnsi="黑体" w:cs="黑体" w:hint="eastAsia"/>
          <w:snapToGrid w:val="0"/>
          <w:kern w:val="0"/>
          <w:sz w:val="31"/>
          <w:szCs w:val="31"/>
          <w14:ligatures w14:val="none"/>
        </w:rPr>
      </w:pPr>
      <w:r w:rsidRPr="008A5317">
        <w:rPr>
          <w:rFonts w:ascii="黑体" w:eastAsia="黑体" w:hAnsi="黑体" w:cs="黑体"/>
          <w:snapToGrid w:val="0"/>
          <w:kern w:val="0"/>
          <w:sz w:val="31"/>
          <w:szCs w:val="31"/>
          <w14:ligatures w14:val="none"/>
        </w:rPr>
        <w:t>二、资助类别</w:t>
      </w:r>
    </w:p>
    <w:p w14:paraId="53DA0C41"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北京广播电视网络视听发展基金对优秀网络视听节目进行播出奖励。作品需获得重点网络视听节目上线备案号（网络音频节目除外）。</w:t>
      </w:r>
    </w:p>
    <w:p w14:paraId="6F14F88B"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黑体" w:eastAsia="黑体" w:hAnsi="黑体" w:cs="黑体" w:hint="eastAsia"/>
          <w:snapToGrid w:val="0"/>
          <w:kern w:val="0"/>
          <w:sz w:val="31"/>
          <w:szCs w:val="31"/>
          <w14:ligatures w14:val="none"/>
        </w:rPr>
      </w:pPr>
      <w:r w:rsidRPr="008A5317">
        <w:rPr>
          <w:rFonts w:ascii="黑体" w:eastAsia="黑体" w:hAnsi="黑体" w:cs="黑体"/>
          <w:snapToGrid w:val="0"/>
          <w:kern w:val="0"/>
          <w:sz w:val="31"/>
          <w:szCs w:val="31"/>
          <w14:ligatures w14:val="none"/>
        </w:rPr>
        <w:t>三、申报材料</w:t>
      </w:r>
    </w:p>
    <w:p w14:paraId="128FF205"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b/>
          <w:bCs/>
          <w:snapToGrid w:val="0"/>
          <w:kern w:val="0"/>
          <w:sz w:val="31"/>
          <w:szCs w:val="31"/>
          <w14:ligatures w14:val="none"/>
        </w:rPr>
        <w:t>（一）材料内容</w:t>
      </w:r>
    </w:p>
    <w:p w14:paraId="374477AB"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1.《北京广播电视网络视听发展基金优秀网络视听节目</w:t>
      </w:r>
      <w:bookmarkStart w:id="3" w:name="bookmark15"/>
      <w:bookmarkEnd w:id="3"/>
      <w:r w:rsidRPr="008A5317">
        <w:rPr>
          <w:rFonts w:ascii="仿宋_GB2312" w:eastAsia="仿宋_GB2312" w:hAnsi="仿宋_GB2312" w:cs="仿宋_GB2312"/>
          <w:snapToGrid w:val="0"/>
          <w:kern w:val="0"/>
          <w:sz w:val="31"/>
          <w:szCs w:val="31"/>
          <w14:ligatures w14:val="none"/>
        </w:rPr>
        <w:t>申请表》；</w:t>
      </w:r>
    </w:p>
    <w:p w14:paraId="58AFAA65"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2.《广播电视节目制作经营许可证》扫描件；</w:t>
      </w:r>
    </w:p>
    <w:p w14:paraId="6628C546"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lastRenderedPageBreak/>
        <w:t>3.其它相关资料：</w:t>
      </w:r>
    </w:p>
    <w:p w14:paraId="4524ED70"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项目应提供作品播出版</w:t>
      </w:r>
      <w:proofErr w:type="gramStart"/>
      <w:r w:rsidRPr="008A5317">
        <w:rPr>
          <w:rFonts w:ascii="仿宋_GB2312" w:eastAsia="仿宋_GB2312" w:hAnsi="仿宋_GB2312" w:cs="仿宋_GB2312"/>
          <w:snapToGrid w:val="0"/>
          <w:kern w:val="0"/>
          <w:sz w:val="31"/>
          <w:szCs w:val="31"/>
          <w14:ligatures w14:val="none"/>
        </w:rPr>
        <w:t>完整音</w:t>
      </w:r>
      <w:proofErr w:type="gramEnd"/>
      <w:r w:rsidRPr="008A5317">
        <w:rPr>
          <w:rFonts w:ascii="仿宋_GB2312" w:eastAsia="仿宋_GB2312" w:hAnsi="仿宋_GB2312" w:cs="仿宋_GB2312"/>
          <w:snapToGrid w:val="0"/>
          <w:kern w:val="0"/>
          <w:sz w:val="31"/>
          <w:szCs w:val="31"/>
          <w14:ligatures w14:val="none"/>
        </w:rPr>
        <w:t>视频（节目期数较多的网络综艺节目、网络视听专题节目、网络音频节目需提供5期节目完整样片）、宣传及获奖证明材料。包括但不限于获得国家级奖项、入选中宣部或国家广电总局重大工程及评奖推优片单的相关证明材料；在人民日报、光明日报、北京日报等主流媒体上发表评论文章的复印件或截图；在光明网、人民网、广电时评、国家</w:t>
      </w:r>
      <w:proofErr w:type="gramStart"/>
      <w:r w:rsidRPr="008A5317">
        <w:rPr>
          <w:rFonts w:ascii="仿宋_GB2312" w:eastAsia="仿宋_GB2312" w:hAnsi="仿宋_GB2312" w:cs="仿宋_GB2312"/>
          <w:snapToGrid w:val="0"/>
          <w:kern w:val="0"/>
          <w:sz w:val="31"/>
          <w:szCs w:val="31"/>
          <w14:ligatures w14:val="none"/>
        </w:rPr>
        <w:t>广电智库等</w:t>
      </w:r>
      <w:proofErr w:type="gramEnd"/>
      <w:r w:rsidRPr="008A5317">
        <w:rPr>
          <w:rFonts w:ascii="仿宋_GB2312" w:eastAsia="仿宋_GB2312" w:hAnsi="仿宋_GB2312" w:cs="仿宋_GB2312"/>
          <w:snapToGrid w:val="0"/>
          <w:kern w:val="0"/>
          <w:sz w:val="31"/>
          <w:szCs w:val="31"/>
          <w14:ligatures w14:val="none"/>
        </w:rPr>
        <w:t>网站或公众号上发表评论文章的截图；专家研讨会宣传稿、照片；线上线下宣传活动照片等材料。</w:t>
      </w:r>
    </w:p>
    <w:p w14:paraId="34B5C7D1"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4.承诺书：</w:t>
      </w:r>
    </w:p>
    <w:p w14:paraId="3CBF6682"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内容包括全国性评奖申报权归属北京市，申报单位三年内无严重违法违规行为，主要演员片酬占比说明，作品主创人员无劣迹，依法履行版权保护义务等。</w:t>
      </w:r>
    </w:p>
    <w:p w14:paraId="15CC4AF1"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5.信用证明：</w:t>
      </w:r>
    </w:p>
    <w:p w14:paraId="5963BE7D"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（1）上一年度财务审计报告或上一年度财务报表</w:t>
      </w:r>
    </w:p>
    <w:p w14:paraId="628FB16D" w14:textId="77777777" w:rsidR="008A5317" w:rsidRPr="008A5317" w:rsidRDefault="008A5317" w:rsidP="008A5317">
      <w:pPr>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（2）在中国执行信息公开网（</w:t>
      </w:r>
      <w:hyperlink r:id="rId4" w:history="1">
        <w:r w:rsidRPr="008A5317">
          <w:rPr>
            <w:rFonts w:ascii="仿宋_GB2312" w:eastAsia="仿宋_GB2312" w:hAnsi="仿宋_GB2312" w:cs="仿宋_GB2312"/>
            <w:snapToGrid w:val="0"/>
            <w:kern w:val="0"/>
            <w:sz w:val="31"/>
            <w:szCs w:val="31"/>
            <w14:ligatures w14:val="none"/>
          </w:rPr>
          <w:t>http://zxgk.court.gov</w:t>
        </w:r>
      </w:hyperlink>
      <w:r w:rsidRPr="008A5317">
        <w:rPr>
          <w:rFonts w:ascii="仿宋_GB2312" w:eastAsia="仿宋_GB2312" w:hAnsi="仿宋_GB2312" w:cs="仿宋_GB2312"/>
          <w:snapToGrid w:val="0"/>
          <w:kern w:val="0"/>
          <w:sz w:val="31"/>
          <w:szCs w:val="31"/>
          <w14:ligatures w14:val="none"/>
        </w:rPr>
        <w:t>.cn/shixin/）失信被执行人查询截图。</w:t>
      </w:r>
    </w:p>
    <w:p w14:paraId="3D9691A4"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申报单位必须如实提供申报材料，北京广播电视网络视听发展基金将对申请材料的完整性和真实性进行审核。</w:t>
      </w:r>
    </w:p>
    <w:p w14:paraId="545E21C2"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b/>
          <w:bCs/>
          <w:snapToGrid w:val="0"/>
          <w:kern w:val="0"/>
          <w:sz w:val="31"/>
          <w:szCs w:val="31"/>
          <w14:ligatures w14:val="none"/>
        </w:rPr>
        <w:t>（二）材料格式</w:t>
      </w:r>
    </w:p>
    <w:p w14:paraId="3A41FFDF"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以上材料除视频样片外均需</w:t>
      </w:r>
      <w:proofErr w:type="gramStart"/>
      <w:r w:rsidRPr="008A5317">
        <w:rPr>
          <w:rFonts w:ascii="仿宋_GB2312" w:eastAsia="仿宋_GB2312" w:hAnsi="仿宋_GB2312" w:cs="仿宋_GB2312"/>
          <w:snapToGrid w:val="0"/>
          <w:kern w:val="0"/>
          <w:sz w:val="31"/>
          <w:szCs w:val="31"/>
          <w14:ligatures w14:val="none"/>
        </w:rPr>
        <w:t>通过京策平台</w:t>
      </w:r>
      <w:proofErr w:type="gramEnd"/>
      <w:r w:rsidRPr="008A5317">
        <w:rPr>
          <w:rFonts w:ascii="仿宋_GB2312" w:eastAsia="仿宋_GB2312" w:hAnsi="仿宋_GB2312" w:cs="仿宋_GB2312"/>
          <w:snapToGrid w:val="0"/>
          <w:kern w:val="0"/>
          <w:sz w:val="31"/>
          <w:szCs w:val="31"/>
          <w14:ligatures w14:val="none"/>
        </w:rPr>
        <w:t>提交。</w:t>
      </w:r>
      <w:proofErr w:type="gramStart"/>
      <w:r w:rsidRPr="008A5317">
        <w:rPr>
          <w:rFonts w:ascii="仿宋_GB2312" w:eastAsia="仿宋_GB2312" w:hAnsi="仿宋_GB2312" w:cs="仿宋_GB2312"/>
          <w:snapToGrid w:val="0"/>
          <w:kern w:val="0"/>
          <w:sz w:val="31"/>
          <w:szCs w:val="31"/>
          <w14:ligatures w14:val="none"/>
        </w:rPr>
        <w:t>京策平台</w:t>
      </w:r>
      <w:proofErr w:type="gramEnd"/>
      <w:r w:rsidRPr="008A5317">
        <w:rPr>
          <w:rFonts w:ascii="仿宋_GB2312" w:eastAsia="仿宋_GB2312" w:hAnsi="仿宋_GB2312" w:cs="仿宋_GB2312"/>
          <w:snapToGrid w:val="0"/>
          <w:kern w:val="0"/>
          <w:sz w:val="31"/>
          <w:szCs w:val="31"/>
          <w14:ligatures w14:val="none"/>
        </w:rPr>
        <w:t>申报网址：</w:t>
      </w:r>
    </w:p>
    <w:p w14:paraId="1101D32C" w14:textId="77777777" w:rsidR="008A5317" w:rsidRPr="008A5317" w:rsidRDefault="008A5317" w:rsidP="008A5317">
      <w:pPr>
        <w:widowControl/>
        <w:kinsoku w:val="0"/>
        <w:autoSpaceDE w:val="0"/>
        <w:autoSpaceDN w:val="0"/>
        <w:adjustRightInd w:val="0"/>
        <w:snapToGrid w:val="0"/>
        <w:spacing w:before="154" w:after="0" w:line="220" w:lineRule="auto"/>
        <w:jc w:val="right"/>
        <w:textAlignment w:val="baseline"/>
        <w:rPr>
          <w:rFonts w:ascii="仿宋_GB2312" w:eastAsia="仿宋_GB2312" w:hAnsi="仿宋_GB2312" w:cs="仿宋_GB2312" w:hint="eastAsia"/>
          <w:snapToGrid w:val="0"/>
          <w:color w:val="000000"/>
          <w:kern w:val="0"/>
          <w:sz w:val="31"/>
          <w:szCs w:val="31"/>
          <w14:ligatures w14:val="none"/>
        </w:rPr>
      </w:pPr>
      <w:hyperlink r:id="rId5" w:anchor="/declare?govId=" w:history="1">
        <w:r w:rsidRPr="008A5317">
          <w:rPr>
            <w:rFonts w:ascii="仿宋_GB2312" w:eastAsia="仿宋_GB2312" w:hAnsi="仿宋_GB2312" w:cs="仿宋_GB2312"/>
            <w:snapToGrid w:val="0"/>
            <w:color w:val="000000"/>
            <w:kern w:val="0"/>
            <w:sz w:val="31"/>
            <w:szCs w:val="31"/>
            <w14:ligatures w14:val="none"/>
          </w:rPr>
          <w:t>https</w:t>
        </w:r>
        <w:r w:rsidRPr="008A5317">
          <w:rPr>
            <w:rFonts w:ascii="仿宋_GB2312" w:eastAsia="仿宋_GB2312" w:hAnsi="仿宋_GB2312" w:cs="仿宋_GB2312"/>
            <w:snapToGrid w:val="0"/>
            <w:color w:val="000000"/>
            <w:spacing w:val="20"/>
            <w:kern w:val="0"/>
            <w:sz w:val="31"/>
            <w:szCs w:val="31"/>
            <w14:ligatures w14:val="none"/>
          </w:rPr>
          <w:t>://</w:t>
        </w:r>
        <w:r w:rsidRPr="008A5317">
          <w:rPr>
            <w:rFonts w:ascii="仿宋_GB2312" w:eastAsia="仿宋_GB2312" w:hAnsi="仿宋_GB2312" w:cs="仿宋_GB2312"/>
            <w:snapToGrid w:val="0"/>
            <w:color w:val="000000"/>
            <w:kern w:val="0"/>
            <w:sz w:val="31"/>
            <w:szCs w:val="31"/>
            <w14:ligatures w14:val="none"/>
          </w:rPr>
          <w:t>zhengce</w:t>
        </w:r>
        <w:r w:rsidRPr="008A5317">
          <w:rPr>
            <w:rFonts w:ascii="仿宋_GB2312" w:eastAsia="仿宋_GB2312" w:hAnsi="仿宋_GB2312" w:cs="仿宋_GB2312"/>
            <w:snapToGrid w:val="0"/>
            <w:color w:val="000000"/>
            <w:spacing w:val="20"/>
            <w:kern w:val="0"/>
            <w:sz w:val="31"/>
            <w:szCs w:val="31"/>
            <w14:ligatures w14:val="none"/>
          </w:rPr>
          <w:t>.</w:t>
        </w:r>
        <w:r w:rsidRPr="008A5317">
          <w:rPr>
            <w:rFonts w:ascii="仿宋_GB2312" w:eastAsia="仿宋_GB2312" w:hAnsi="仿宋_GB2312" w:cs="仿宋_GB2312"/>
            <w:snapToGrid w:val="0"/>
            <w:color w:val="000000"/>
            <w:kern w:val="0"/>
            <w:sz w:val="31"/>
            <w:szCs w:val="31"/>
            <w14:ligatures w14:val="none"/>
          </w:rPr>
          <w:t>beijing</w:t>
        </w:r>
        <w:r w:rsidRPr="008A5317">
          <w:rPr>
            <w:rFonts w:ascii="仿宋_GB2312" w:eastAsia="仿宋_GB2312" w:hAnsi="仿宋_GB2312" w:cs="仿宋_GB2312"/>
            <w:snapToGrid w:val="0"/>
            <w:color w:val="000000"/>
            <w:spacing w:val="20"/>
            <w:kern w:val="0"/>
            <w:sz w:val="31"/>
            <w:szCs w:val="31"/>
            <w14:ligatures w14:val="none"/>
          </w:rPr>
          <w:t>.</w:t>
        </w:r>
        <w:r w:rsidRPr="008A5317">
          <w:rPr>
            <w:rFonts w:ascii="仿宋_GB2312" w:eastAsia="仿宋_GB2312" w:hAnsi="仿宋_GB2312" w:cs="仿宋_GB2312"/>
            <w:snapToGrid w:val="0"/>
            <w:color w:val="000000"/>
            <w:kern w:val="0"/>
            <w:sz w:val="31"/>
            <w:szCs w:val="31"/>
            <w14:ligatures w14:val="none"/>
          </w:rPr>
          <w:t>gov</w:t>
        </w:r>
        <w:r w:rsidRPr="008A5317">
          <w:rPr>
            <w:rFonts w:ascii="仿宋_GB2312" w:eastAsia="仿宋_GB2312" w:hAnsi="仿宋_GB2312" w:cs="仿宋_GB2312"/>
            <w:snapToGrid w:val="0"/>
            <w:color w:val="000000"/>
            <w:spacing w:val="20"/>
            <w:kern w:val="0"/>
            <w:sz w:val="31"/>
            <w:szCs w:val="31"/>
            <w14:ligatures w14:val="none"/>
          </w:rPr>
          <w:t>.</w:t>
        </w:r>
        <w:r w:rsidRPr="008A5317">
          <w:rPr>
            <w:rFonts w:ascii="仿宋_GB2312" w:eastAsia="仿宋_GB2312" w:hAnsi="仿宋_GB2312" w:cs="仿宋_GB2312"/>
            <w:snapToGrid w:val="0"/>
            <w:color w:val="000000"/>
            <w:kern w:val="0"/>
            <w:sz w:val="31"/>
            <w:szCs w:val="31"/>
            <w14:ligatures w14:val="none"/>
          </w:rPr>
          <w:t>cn</w:t>
        </w:r>
        <w:r w:rsidRPr="008A5317">
          <w:rPr>
            <w:rFonts w:ascii="仿宋_GB2312" w:eastAsia="仿宋_GB2312" w:hAnsi="仿宋_GB2312" w:cs="仿宋_GB2312"/>
            <w:snapToGrid w:val="0"/>
            <w:color w:val="000000"/>
            <w:spacing w:val="20"/>
            <w:kern w:val="0"/>
            <w:sz w:val="31"/>
            <w:szCs w:val="31"/>
            <w14:ligatures w14:val="none"/>
          </w:rPr>
          <w:t>/#/</w:t>
        </w:r>
        <w:r w:rsidRPr="008A5317">
          <w:rPr>
            <w:rFonts w:ascii="仿宋_GB2312" w:eastAsia="仿宋_GB2312" w:hAnsi="仿宋_GB2312" w:cs="仿宋_GB2312"/>
            <w:snapToGrid w:val="0"/>
            <w:color w:val="000000"/>
            <w:kern w:val="0"/>
            <w:sz w:val="31"/>
            <w:szCs w:val="31"/>
            <w14:ligatures w14:val="none"/>
          </w:rPr>
          <w:t>declare</w:t>
        </w:r>
        <w:r w:rsidRPr="008A5317">
          <w:rPr>
            <w:rFonts w:ascii="仿宋_GB2312" w:eastAsia="仿宋_GB2312" w:hAnsi="仿宋_GB2312" w:cs="仿宋_GB2312"/>
            <w:snapToGrid w:val="0"/>
            <w:color w:val="000000"/>
            <w:spacing w:val="20"/>
            <w:kern w:val="0"/>
            <w:sz w:val="31"/>
            <w:szCs w:val="31"/>
            <w14:ligatures w14:val="none"/>
          </w:rPr>
          <w:t>?</w:t>
        </w:r>
        <w:r w:rsidRPr="008A5317">
          <w:rPr>
            <w:rFonts w:ascii="仿宋_GB2312" w:eastAsia="仿宋_GB2312" w:hAnsi="仿宋_GB2312" w:cs="仿宋_GB2312"/>
            <w:snapToGrid w:val="0"/>
            <w:color w:val="000000"/>
            <w:kern w:val="0"/>
            <w:sz w:val="31"/>
            <w:szCs w:val="31"/>
            <w14:ligatures w14:val="none"/>
          </w:rPr>
          <w:t>govId</w:t>
        </w:r>
        <w:r w:rsidRPr="008A5317">
          <w:rPr>
            <w:rFonts w:ascii="仿宋_GB2312" w:eastAsia="仿宋_GB2312" w:hAnsi="仿宋_GB2312" w:cs="仿宋_GB2312"/>
            <w:snapToGrid w:val="0"/>
            <w:color w:val="000000"/>
            <w:spacing w:val="20"/>
            <w:kern w:val="0"/>
            <w:sz w:val="31"/>
            <w:szCs w:val="31"/>
            <w14:ligatures w14:val="none"/>
          </w:rPr>
          <w:t>=</w:t>
        </w:r>
      </w:hyperlink>
    </w:p>
    <w:p w14:paraId="0E0F0B91" w14:textId="77777777" w:rsidR="008A5317" w:rsidRPr="008A5317" w:rsidRDefault="008A5317" w:rsidP="008A5317">
      <w:pPr>
        <w:kinsoku w:val="0"/>
        <w:overflowPunct w:val="0"/>
        <w:autoSpaceDE w:val="0"/>
        <w:autoSpaceDN w:val="0"/>
        <w:adjustRightInd w:val="0"/>
        <w:snapToGrid w:val="0"/>
        <w:spacing w:after="0" w:line="560" w:lineRule="exact"/>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1650417041710718977，选择“2025年北京广播电视网络视听发展基金”对应的作品类别进行申报。</w:t>
      </w:r>
    </w:p>
    <w:p w14:paraId="723B5F36"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样片存入U盘或硬盘中，一式两份，邮寄至北京市广播电视局（地址：北京市通州区</w:t>
      </w:r>
      <w:proofErr w:type="gramStart"/>
      <w:r w:rsidRPr="008A5317">
        <w:rPr>
          <w:rFonts w:ascii="仿宋_GB2312" w:eastAsia="仿宋_GB2312" w:hAnsi="仿宋_GB2312" w:cs="仿宋_GB2312"/>
          <w:snapToGrid w:val="0"/>
          <w:kern w:val="0"/>
          <w:sz w:val="31"/>
          <w:szCs w:val="31"/>
          <w14:ligatures w14:val="none"/>
        </w:rPr>
        <w:t>达济街</w:t>
      </w:r>
      <w:proofErr w:type="gramEnd"/>
      <w:r w:rsidRPr="008A5317">
        <w:rPr>
          <w:rFonts w:ascii="仿宋_GB2312" w:eastAsia="仿宋_GB2312" w:hAnsi="仿宋_GB2312" w:cs="仿宋_GB2312"/>
          <w:snapToGrid w:val="0"/>
          <w:kern w:val="0"/>
          <w:sz w:val="31"/>
          <w:szCs w:val="31"/>
          <w14:ligatures w14:val="none"/>
        </w:rPr>
        <w:t>5号院，收件人：石老师，联系电话：55565308）</w:t>
      </w:r>
    </w:p>
    <w:p w14:paraId="6AC09AE4" w14:textId="77777777" w:rsidR="008A5317" w:rsidRPr="008A5317" w:rsidRDefault="008A5317" w:rsidP="008A5317">
      <w:pPr>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报审样片具备完整图像、声音、字幕，分辨率不低于1280×720，且必须从高清母</w:t>
      </w:r>
      <w:proofErr w:type="gramStart"/>
      <w:r w:rsidRPr="008A5317">
        <w:rPr>
          <w:rFonts w:ascii="仿宋_GB2312" w:eastAsia="仿宋_GB2312" w:hAnsi="仿宋_GB2312" w:cs="仿宋_GB2312"/>
          <w:snapToGrid w:val="0"/>
          <w:kern w:val="0"/>
          <w:sz w:val="31"/>
          <w:szCs w:val="31"/>
          <w14:ligatures w14:val="none"/>
        </w:rPr>
        <w:t>带采</w:t>
      </w:r>
      <w:proofErr w:type="gramEnd"/>
      <w:r w:rsidRPr="008A5317">
        <w:rPr>
          <w:rFonts w:ascii="仿宋_GB2312" w:eastAsia="仿宋_GB2312" w:hAnsi="仿宋_GB2312" w:cs="仿宋_GB2312"/>
          <w:snapToGrid w:val="0"/>
          <w:kern w:val="0"/>
          <w:sz w:val="31"/>
          <w:szCs w:val="31"/>
          <w14:ligatures w14:val="none"/>
        </w:rPr>
        <w:t>集，码率不低于2Mbps,</w:t>
      </w:r>
      <w:proofErr w:type="gramStart"/>
      <w:r w:rsidRPr="008A5317">
        <w:rPr>
          <w:rFonts w:ascii="仿宋_GB2312" w:eastAsia="仿宋_GB2312" w:hAnsi="仿宋_GB2312" w:cs="仿宋_GB2312"/>
          <w:snapToGrid w:val="0"/>
          <w:kern w:val="0"/>
          <w:sz w:val="31"/>
          <w:szCs w:val="31"/>
          <w14:ligatures w14:val="none"/>
        </w:rPr>
        <w:t>视频帧率大于</w:t>
      </w:r>
      <w:proofErr w:type="gramEnd"/>
      <w:r w:rsidRPr="008A5317">
        <w:rPr>
          <w:rFonts w:ascii="仿宋_GB2312" w:eastAsia="仿宋_GB2312" w:hAnsi="仿宋_GB2312" w:cs="仿宋_GB2312"/>
          <w:snapToGrid w:val="0"/>
          <w:kern w:val="0"/>
          <w:sz w:val="31"/>
          <w:szCs w:val="31"/>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8A5317">
        <w:rPr>
          <w:rFonts w:ascii="仿宋_GB2312" w:eastAsia="仿宋_GB2312" w:hAnsi="仿宋_GB2312" w:cs="仿宋_GB2312"/>
          <w:snapToGrid w:val="0"/>
          <w:kern w:val="0"/>
          <w:sz w:val="31"/>
          <w:szCs w:val="31"/>
          <w14:ligatures w14:val="none"/>
        </w:rPr>
        <w:t>码位于</w:t>
      </w:r>
      <w:proofErr w:type="gramEnd"/>
      <w:r w:rsidRPr="008A5317">
        <w:rPr>
          <w:rFonts w:ascii="仿宋_GB2312" w:eastAsia="仿宋_GB2312" w:hAnsi="仿宋_GB2312" w:cs="仿宋_GB2312"/>
          <w:snapToGrid w:val="0"/>
          <w:kern w:val="0"/>
          <w:sz w:val="31"/>
          <w:szCs w:val="31"/>
          <w14:ligatures w14:val="none"/>
        </w:rPr>
        <w:t>画面左上角。所有申报材料一经上交不予退还。</w:t>
      </w:r>
    </w:p>
    <w:p w14:paraId="7A031BD4"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黑体" w:eastAsia="黑体" w:hAnsi="黑体" w:cs="黑体" w:hint="eastAsia"/>
          <w:snapToGrid w:val="0"/>
          <w:kern w:val="0"/>
          <w:sz w:val="31"/>
          <w:szCs w:val="31"/>
          <w14:ligatures w14:val="none"/>
        </w:rPr>
      </w:pPr>
      <w:r w:rsidRPr="008A5317">
        <w:rPr>
          <w:rFonts w:ascii="黑体" w:eastAsia="黑体" w:hAnsi="黑体" w:cs="黑体"/>
          <w:snapToGrid w:val="0"/>
          <w:kern w:val="0"/>
          <w:sz w:val="31"/>
          <w:szCs w:val="31"/>
          <w14:ligatures w14:val="none"/>
        </w:rPr>
        <w:t>四、项目资助与验收</w:t>
      </w:r>
    </w:p>
    <w:p w14:paraId="644F8FA5"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获得基金资助的项目，由北京广播电视网络视听发展基金管理办公室与项目承担主体签订协议。</w:t>
      </w:r>
    </w:p>
    <w:p w14:paraId="5B46A20E"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项目完成后，项目承担主体向网络视听节目管理处申请验收。网络视听节目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3FC3C941" w14:textId="77777777" w:rsidR="008A5317" w:rsidRPr="008A5317" w:rsidRDefault="008A5317" w:rsidP="008A5317">
      <w:pPr>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获得基金资助的优秀网络视听节目参加国家或行业奖项的申报权、名誉权归北京市所有。验收合格的项目成果在使用时，须在显著位置标注“北京市广电局重点资助项目”“北京大视听重点文艺项目”的字样。</w:t>
      </w:r>
    </w:p>
    <w:p w14:paraId="550C981B"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黑体" w:eastAsia="黑体" w:hAnsi="黑体" w:cs="黑体" w:hint="eastAsia"/>
          <w:snapToGrid w:val="0"/>
          <w:kern w:val="0"/>
          <w:sz w:val="31"/>
          <w:szCs w:val="31"/>
          <w14:ligatures w14:val="none"/>
        </w:rPr>
      </w:pPr>
      <w:r w:rsidRPr="008A5317">
        <w:rPr>
          <w:rFonts w:ascii="黑体" w:eastAsia="黑体" w:hAnsi="黑体" w:cs="黑体"/>
          <w:snapToGrid w:val="0"/>
          <w:kern w:val="0"/>
          <w:sz w:val="31"/>
          <w:szCs w:val="31"/>
          <w14:ligatures w14:val="none"/>
        </w:rPr>
        <w:t>五、违规责任追究</w:t>
      </w:r>
    </w:p>
    <w:p w14:paraId="5F342750"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有下列情形之一者，基金办会同各业务部门追回已拨经费，并取消项目承担主体连续三年申报和参与新资助项目的资格：</w:t>
      </w:r>
    </w:p>
    <w:p w14:paraId="6ED50A4A"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（一）严重违反国家法律法规；</w:t>
      </w:r>
    </w:p>
    <w:p w14:paraId="7DF8BE1A"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（二）项目内容有违公序良俗；</w:t>
      </w:r>
    </w:p>
    <w:p w14:paraId="4AA1EA26"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（三）资助项目存在严重质量问题；</w:t>
      </w:r>
    </w:p>
    <w:p w14:paraId="40A093A3"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（四）有弄虚作假行为；</w:t>
      </w:r>
    </w:p>
    <w:p w14:paraId="6B4CBA44"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（五）与批准的资助项目价值观、表现形式、主题主线严重不符；</w:t>
      </w:r>
    </w:p>
    <w:p w14:paraId="7992ABAD"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（六）无正当理由，不能按期完成项目；</w:t>
      </w:r>
    </w:p>
    <w:p w14:paraId="0AD0F81F"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8A5317">
        <w:rPr>
          <w:rFonts w:ascii="仿宋_GB2312" w:eastAsia="仿宋_GB2312" w:hAnsi="仿宋_GB2312" w:cs="仿宋_GB2312"/>
          <w:snapToGrid w:val="0"/>
          <w:kern w:val="0"/>
          <w:sz w:val="31"/>
          <w:szCs w:val="31"/>
          <w14:ligatures w14:val="none"/>
        </w:rPr>
        <w:t>（七）严重违反财务会计和资金使用规定；</w:t>
      </w:r>
    </w:p>
    <w:p w14:paraId="0DCB82E0" w14:textId="77777777" w:rsidR="008A5317" w:rsidRPr="008A5317" w:rsidRDefault="008A5317" w:rsidP="008A5317">
      <w:pPr>
        <w:kinsoku w:val="0"/>
        <w:overflowPunct w:val="0"/>
        <w:autoSpaceDE w:val="0"/>
        <w:autoSpaceDN w:val="0"/>
        <w:adjustRightInd w:val="0"/>
        <w:snapToGrid w:val="0"/>
        <w:spacing w:after="0" w:line="560" w:lineRule="exact"/>
        <w:ind w:firstLineChars="200" w:firstLine="620"/>
        <w:jc w:val="both"/>
        <w:textAlignment w:val="baseline"/>
        <w:rPr>
          <w:rFonts w:ascii="Arial" w:eastAsia="Arial" w:hAnsi="Arial" w:cs="Arial"/>
          <w:snapToGrid w:val="0"/>
          <w:kern w:val="0"/>
          <w:sz w:val="21"/>
          <w:szCs w:val="21"/>
          <w14:ligatures w14:val="none"/>
        </w:rPr>
      </w:pPr>
      <w:r w:rsidRPr="008A5317">
        <w:rPr>
          <w:rFonts w:ascii="仿宋_GB2312" w:eastAsia="仿宋_GB2312" w:hAnsi="仿宋_GB2312" w:cs="仿宋_GB2312"/>
          <w:snapToGrid w:val="0"/>
          <w:kern w:val="0"/>
          <w:sz w:val="31"/>
          <w:szCs w:val="31"/>
          <w14:ligatures w14:val="none"/>
        </w:rPr>
        <w:t>（八）项目申报、评审、验收工作中有行贿行为；</w:t>
      </w:r>
    </w:p>
    <w:p w14:paraId="4F4C79B2" w14:textId="53687509" w:rsidR="008A5317" w:rsidRDefault="008A5317" w:rsidP="008A5317">
      <w:r w:rsidRPr="008A5317">
        <w:rPr>
          <w:rFonts w:ascii="仿宋_GB2312" w:eastAsia="仿宋_GB2312" w:hAnsi="仿宋_GB2312" w:cs="仿宋_GB2312"/>
          <w:snapToGrid w:val="0"/>
          <w:kern w:val="0"/>
          <w:sz w:val="31"/>
          <w:szCs w:val="31"/>
          <w14:ligatures w14:val="none"/>
        </w:rPr>
        <w:t>（九）获得基金补贴后将项目迁往外地,存在天价片酬、阴阳合同、偷漏税等情形，或其他重大违规事项。</w:t>
      </w:r>
    </w:p>
    <w:sectPr w:rsidR="008A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17"/>
    <w:rsid w:val="00106361"/>
    <w:rsid w:val="008A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739C"/>
  <w15:chartTrackingRefBased/>
  <w15:docId w15:val="{04611AD0-679C-423B-8F1E-1B47D41A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317"/>
    <w:rPr>
      <w:rFonts w:cstheme="majorBidi"/>
      <w:color w:val="2F5496" w:themeColor="accent1" w:themeShade="BF"/>
      <w:sz w:val="28"/>
      <w:szCs w:val="28"/>
    </w:rPr>
  </w:style>
  <w:style w:type="character" w:customStyle="1" w:styleId="50">
    <w:name w:val="标题 5 字符"/>
    <w:basedOn w:val="a0"/>
    <w:link w:val="5"/>
    <w:uiPriority w:val="9"/>
    <w:semiHidden/>
    <w:rsid w:val="008A5317"/>
    <w:rPr>
      <w:rFonts w:cstheme="majorBidi"/>
      <w:color w:val="2F5496" w:themeColor="accent1" w:themeShade="BF"/>
      <w:sz w:val="24"/>
    </w:rPr>
  </w:style>
  <w:style w:type="character" w:customStyle="1" w:styleId="60">
    <w:name w:val="标题 6 字符"/>
    <w:basedOn w:val="a0"/>
    <w:link w:val="6"/>
    <w:uiPriority w:val="9"/>
    <w:semiHidden/>
    <w:rsid w:val="008A5317"/>
    <w:rPr>
      <w:rFonts w:cstheme="majorBidi"/>
      <w:b/>
      <w:bCs/>
      <w:color w:val="2F5496" w:themeColor="accent1" w:themeShade="BF"/>
    </w:rPr>
  </w:style>
  <w:style w:type="character" w:customStyle="1" w:styleId="70">
    <w:name w:val="标题 7 字符"/>
    <w:basedOn w:val="a0"/>
    <w:link w:val="7"/>
    <w:uiPriority w:val="9"/>
    <w:semiHidden/>
    <w:rsid w:val="008A5317"/>
    <w:rPr>
      <w:rFonts w:cstheme="majorBidi"/>
      <w:b/>
      <w:bCs/>
      <w:color w:val="595959" w:themeColor="text1" w:themeTint="A6"/>
    </w:rPr>
  </w:style>
  <w:style w:type="character" w:customStyle="1" w:styleId="80">
    <w:name w:val="标题 8 字符"/>
    <w:basedOn w:val="a0"/>
    <w:link w:val="8"/>
    <w:uiPriority w:val="9"/>
    <w:semiHidden/>
    <w:rsid w:val="008A5317"/>
    <w:rPr>
      <w:rFonts w:cstheme="majorBidi"/>
      <w:color w:val="595959" w:themeColor="text1" w:themeTint="A6"/>
    </w:rPr>
  </w:style>
  <w:style w:type="character" w:customStyle="1" w:styleId="90">
    <w:name w:val="标题 9 字符"/>
    <w:basedOn w:val="a0"/>
    <w:link w:val="9"/>
    <w:uiPriority w:val="9"/>
    <w:semiHidden/>
    <w:rsid w:val="008A5317"/>
    <w:rPr>
      <w:rFonts w:eastAsiaTheme="majorEastAsia" w:cstheme="majorBidi"/>
      <w:color w:val="595959" w:themeColor="text1" w:themeTint="A6"/>
    </w:rPr>
  </w:style>
  <w:style w:type="paragraph" w:styleId="a3">
    <w:name w:val="Title"/>
    <w:basedOn w:val="a"/>
    <w:next w:val="a"/>
    <w:link w:val="a4"/>
    <w:uiPriority w:val="10"/>
    <w:qFormat/>
    <w:rsid w:val="008A5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317"/>
    <w:pPr>
      <w:spacing w:before="160"/>
      <w:jc w:val="center"/>
    </w:pPr>
    <w:rPr>
      <w:i/>
      <w:iCs/>
      <w:color w:val="404040" w:themeColor="text1" w:themeTint="BF"/>
    </w:rPr>
  </w:style>
  <w:style w:type="character" w:customStyle="1" w:styleId="a8">
    <w:name w:val="引用 字符"/>
    <w:basedOn w:val="a0"/>
    <w:link w:val="a7"/>
    <w:uiPriority w:val="29"/>
    <w:rsid w:val="008A5317"/>
    <w:rPr>
      <w:i/>
      <w:iCs/>
      <w:color w:val="404040" w:themeColor="text1" w:themeTint="BF"/>
    </w:rPr>
  </w:style>
  <w:style w:type="paragraph" w:styleId="a9">
    <w:name w:val="List Paragraph"/>
    <w:basedOn w:val="a"/>
    <w:uiPriority w:val="34"/>
    <w:qFormat/>
    <w:rsid w:val="008A5317"/>
    <w:pPr>
      <w:ind w:left="720"/>
      <w:contextualSpacing/>
    </w:pPr>
  </w:style>
  <w:style w:type="character" w:styleId="aa">
    <w:name w:val="Intense Emphasis"/>
    <w:basedOn w:val="a0"/>
    <w:uiPriority w:val="21"/>
    <w:qFormat/>
    <w:rsid w:val="008A5317"/>
    <w:rPr>
      <w:i/>
      <w:iCs/>
      <w:color w:val="2F5496" w:themeColor="accent1" w:themeShade="BF"/>
    </w:rPr>
  </w:style>
  <w:style w:type="paragraph" w:styleId="ab">
    <w:name w:val="Intense Quote"/>
    <w:basedOn w:val="a"/>
    <w:next w:val="a"/>
    <w:link w:val="ac"/>
    <w:uiPriority w:val="30"/>
    <w:qFormat/>
    <w:rsid w:val="008A5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317"/>
    <w:rPr>
      <w:i/>
      <w:iCs/>
      <w:color w:val="2F5496" w:themeColor="accent1" w:themeShade="BF"/>
    </w:rPr>
  </w:style>
  <w:style w:type="character" w:styleId="ad">
    <w:name w:val="Intense Reference"/>
    <w:basedOn w:val="a0"/>
    <w:uiPriority w:val="32"/>
    <w:qFormat/>
    <w:rsid w:val="008A5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hengce.beijing.gov.cn/" TargetMode="External"/><Relationship Id="rId4" Type="http://schemas.openxmlformats.org/officeDocument/2006/relationships/hyperlink" Target="http://zxgk.court.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2025-02-27T01:14:00Z</dcterms:created>
  <dcterms:modified xsi:type="dcterms:W3CDTF">2025-02-27T01:15:00Z</dcterms:modified>
</cp:coreProperties>
</file>