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D067" w14:textId="77777777" w:rsidR="00594094" w:rsidRPr="00594094" w:rsidRDefault="00594094" w:rsidP="00594094">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0" w:name="_Toc190102957"/>
      <w:r w:rsidRPr="00594094">
        <w:rPr>
          <w:rFonts w:ascii="方正小标宋简体" w:eastAsia="方正小标宋简体" w:hAnsi="宋体" w:cs="宋体"/>
          <w:snapToGrid w:val="0"/>
          <w:color w:val="000000"/>
          <w:kern w:val="44"/>
          <w:sz w:val="44"/>
          <w:szCs w:val="44"/>
          <w14:ligatures w14:val="none"/>
        </w:rPr>
        <w:t>北京广播电视网络视听发展基金</w:t>
      </w:r>
      <w:bookmarkStart w:id="1" w:name="bookmark5"/>
      <w:bookmarkEnd w:id="0"/>
      <w:bookmarkEnd w:id="1"/>
    </w:p>
    <w:p w14:paraId="2560CD92" w14:textId="77777777" w:rsidR="00594094" w:rsidRPr="00594094" w:rsidRDefault="00594094" w:rsidP="00594094">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2" w:name="_Toc190102958"/>
      <w:r w:rsidRPr="00594094">
        <w:rPr>
          <w:rFonts w:ascii="方正小标宋简体" w:eastAsia="方正小标宋简体" w:hAnsi="宋体" w:cs="宋体"/>
          <w:snapToGrid w:val="0"/>
          <w:color w:val="000000"/>
          <w:kern w:val="44"/>
          <w:sz w:val="44"/>
          <w:szCs w:val="44"/>
          <w14:ligatures w14:val="none"/>
        </w:rPr>
        <w:t>优秀广播电视节目申报说明</w:t>
      </w:r>
      <w:bookmarkEnd w:id="2"/>
    </w:p>
    <w:p w14:paraId="0DBB1ED4"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420"/>
        <w:jc w:val="both"/>
        <w:textAlignment w:val="baseline"/>
        <w:rPr>
          <w:rFonts w:ascii="Arial" w:eastAsia="Arial" w:hAnsi="Arial" w:cs="Arial"/>
          <w:snapToGrid w:val="0"/>
          <w:kern w:val="0"/>
          <w:sz w:val="21"/>
          <w:szCs w:val="21"/>
          <w14:ligatures w14:val="none"/>
        </w:rPr>
      </w:pPr>
    </w:p>
    <w:p w14:paraId="5E9A54C0"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根据《北京广播电视网络视听发展基金章程》，结合本市优秀广播电视节目创作生产实际，制定本申报说明。</w:t>
      </w:r>
    </w:p>
    <w:p w14:paraId="61B22A42"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594094">
        <w:rPr>
          <w:rFonts w:ascii="黑体" w:eastAsia="黑体" w:hAnsi="黑体" w:cs="黑体"/>
          <w:snapToGrid w:val="0"/>
          <w:kern w:val="0"/>
          <w:sz w:val="31"/>
          <w:szCs w:val="31"/>
          <w14:ligatures w14:val="none"/>
        </w:rPr>
        <w:t>一、申报条件</w:t>
      </w:r>
    </w:p>
    <w:p w14:paraId="0B0BFE05"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b/>
          <w:bCs/>
          <w:snapToGrid w:val="0"/>
          <w:kern w:val="0"/>
          <w:sz w:val="31"/>
          <w:szCs w:val="31"/>
          <w14:ligatures w14:val="none"/>
        </w:rPr>
        <w:t>（一）主体资质</w:t>
      </w:r>
    </w:p>
    <w:p w14:paraId="661CC9B3"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在北京注册的广播电视播出机构以及广播电视节目制作经营机构；申报主体须为承担主要法律责任者，且拥有该作品的出品权和评奖申报权、荣誉权。</w:t>
      </w:r>
    </w:p>
    <w:p w14:paraId="7972C798"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b/>
          <w:bCs/>
          <w:snapToGrid w:val="0"/>
          <w:kern w:val="0"/>
          <w:sz w:val="31"/>
          <w:szCs w:val="31"/>
          <w14:ligatures w14:val="none"/>
        </w:rPr>
        <w:t>（二）项目资质</w:t>
      </w:r>
    </w:p>
    <w:p w14:paraId="435FFDD1"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参评作品应为申报周期内创作生产的广播节目（含广播剧）、电视节目。创作版权及全国奖项报奖权归本市所有。</w:t>
      </w:r>
    </w:p>
    <w:p w14:paraId="54990E78"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594094">
        <w:rPr>
          <w:rFonts w:ascii="黑体" w:eastAsia="黑体" w:hAnsi="黑体" w:cs="黑体"/>
          <w:snapToGrid w:val="0"/>
          <w:kern w:val="0"/>
          <w:sz w:val="31"/>
          <w:szCs w:val="31"/>
          <w14:ligatures w14:val="none"/>
        </w:rPr>
        <w:t>二、资助类别</w:t>
      </w:r>
    </w:p>
    <w:p w14:paraId="0ECCFFBE"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北京广播电视网络视听发展基金优秀广播电视节目分为补贴和奖励两类。</w:t>
      </w:r>
    </w:p>
    <w:p w14:paraId="697BCFF2"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（一）补贴。申报项目类别为广播节目（含广播剧）、电视节目。</w:t>
      </w:r>
    </w:p>
    <w:p w14:paraId="4DE57265"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spacing w:val="-4"/>
          <w:kern w:val="0"/>
          <w:sz w:val="31"/>
          <w:szCs w:val="31"/>
          <w14:ligatures w14:val="none"/>
        </w:rPr>
      </w:pPr>
      <w:r w:rsidRPr="00594094">
        <w:rPr>
          <w:rFonts w:ascii="仿宋_GB2312" w:eastAsia="仿宋_GB2312" w:hAnsi="仿宋_GB2312" w:cs="仿宋_GB2312"/>
          <w:snapToGrid w:val="0"/>
          <w:kern w:val="0"/>
          <w:sz w:val="31"/>
          <w:szCs w:val="31"/>
          <w14:ligatures w14:val="none"/>
        </w:rPr>
        <w:t>（二）奖励。</w:t>
      </w:r>
      <w:r w:rsidRPr="00594094">
        <w:rPr>
          <w:rFonts w:ascii="仿宋_GB2312" w:eastAsia="仿宋_GB2312" w:hAnsi="仿宋_GB2312" w:cs="仿宋_GB2312"/>
          <w:snapToGrid w:val="0"/>
          <w:spacing w:val="-4"/>
          <w:kern w:val="0"/>
          <w:sz w:val="31"/>
          <w:szCs w:val="31"/>
          <w14:ligatures w14:val="none"/>
        </w:rPr>
        <w:t>申报项目类别为广播节目（含广播剧）、电视节目。申报项目已制作完成并在中央广播电视总台、北京广播电视台等省级及以上电视媒体播出且社会舆论评价良好。</w:t>
      </w:r>
    </w:p>
    <w:p w14:paraId="766273B7"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594094">
        <w:rPr>
          <w:rFonts w:ascii="黑体" w:eastAsia="黑体" w:hAnsi="黑体" w:cs="黑体"/>
          <w:snapToGrid w:val="0"/>
          <w:kern w:val="0"/>
          <w:sz w:val="31"/>
          <w:szCs w:val="31"/>
          <w14:ligatures w14:val="none"/>
        </w:rPr>
        <w:t>三、申报材料</w:t>
      </w:r>
    </w:p>
    <w:p w14:paraId="39FE2A51"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bookmarkStart w:id="3" w:name="bookmark14"/>
      <w:bookmarkEnd w:id="3"/>
      <w:r w:rsidRPr="00594094">
        <w:rPr>
          <w:rFonts w:ascii="仿宋_GB2312" w:eastAsia="仿宋_GB2312" w:hAnsi="仿宋_GB2312" w:cs="仿宋_GB2312"/>
          <w:b/>
          <w:bCs/>
          <w:snapToGrid w:val="0"/>
          <w:kern w:val="0"/>
          <w:sz w:val="31"/>
          <w:szCs w:val="31"/>
          <w14:ligatures w14:val="none"/>
        </w:rPr>
        <w:t>（一）材料内容</w:t>
      </w:r>
    </w:p>
    <w:p w14:paraId="66AA428F"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lastRenderedPageBreak/>
        <w:t>1.《北京广播电视网络视听发展基金优秀广播电视节目申请表》；</w:t>
      </w:r>
    </w:p>
    <w:p w14:paraId="2CC85FB0"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2.《广播电视节目制作经营许可证》扫描件；</w:t>
      </w:r>
    </w:p>
    <w:p w14:paraId="1E0BA075"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3.其它相关资料：</w:t>
      </w:r>
    </w:p>
    <w:p w14:paraId="3F1760DA"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(1)补贴项目：提供完整策划方案、单集推演、拍摄计划、</w:t>
      </w:r>
      <w:proofErr w:type="gramStart"/>
      <w:r w:rsidRPr="00594094">
        <w:rPr>
          <w:rFonts w:ascii="仿宋_GB2312" w:eastAsia="仿宋_GB2312" w:hAnsi="仿宋_GB2312" w:cs="仿宋_GB2312"/>
          <w:snapToGrid w:val="0"/>
          <w:kern w:val="0"/>
          <w:sz w:val="31"/>
          <w:szCs w:val="31"/>
          <w14:ligatures w14:val="none"/>
        </w:rPr>
        <w:t>主创及嘉宾</w:t>
      </w:r>
      <w:proofErr w:type="gramEnd"/>
      <w:r w:rsidRPr="00594094">
        <w:rPr>
          <w:rFonts w:ascii="仿宋_GB2312" w:eastAsia="仿宋_GB2312" w:hAnsi="仿宋_GB2312" w:cs="仿宋_GB2312"/>
          <w:snapToGrid w:val="0"/>
          <w:kern w:val="0"/>
          <w:sz w:val="31"/>
          <w:szCs w:val="31"/>
          <w14:ligatures w14:val="none"/>
        </w:rPr>
        <w:t>名单、资金落实情况说明。</w:t>
      </w:r>
    </w:p>
    <w:p w14:paraId="7EEB5572"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(2)奖励项目：作品完整视频、海报、宣传及获奖材料，包括但不限于在人民日报、光明日报、北京日报等省级以上</w:t>
      </w:r>
      <w:proofErr w:type="gramStart"/>
      <w:r w:rsidRPr="00594094">
        <w:rPr>
          <w:rFonts w:ascii="仿宋_GB2312" w:eastAsia="仿宋_GB2312" w:hAnsi="仿宋_GB2312" w:cs="仿宋_GB2312"/>
          <w:snapToGrid w:val="0"/>
          <w:kern w:val="0"/>
          <w:sz w:val="31"/>
          <w:szCs w:val="31"/>
          <w14:ligatures w14:val="none"/>
        </w:rPr>
        <w:t>纸媒上发表</w:t>
      </w:r>
      <w:proofErr w:type="gramEnd"/>
      <w:r w:rsidRPr="00594094">
        <w:rPr>
          <w:rFonts w:ascii="仿宋_GB2312" w:eastAsia="仿宋_GB2312" w:hAnsi="仿宋_GB2312" w:cs="仿宋_GB2312"/>
          <w:snapToGrid w:val="0"/>
          <w:kern w:val="0"/>
          <w:sz w:val="31"/>
          <w:szCs w:val="31"/>
          <w14:ligatures w14:val="none"/>
        </w:rPr>
        <w:t>至少一篇评论文章或信息的复印件或截图；在人民网、光明网、国家广电智库、广电时评、首都广电等新媒体平台或账号上发表不少于3篇评论文章或信息的复印件或截图；有行业主管部门指导的、具有较高水准的专家研讨会宣传稿、照片；获得“五个</w:t>
      </w:r>
      <w:proofErr w:type="gramStart"/>
      <w:r w:rsidRPr="00594094">
        <w:rPr>
          <w:rFonts w:ascii="仿宋_GB2312" w:eastAsia="仿宋_GB2312" w:hAnsi="仿宋_GB2312" w:cs="仿宋_GB2312"/>
          <w:snapToGrid w:val="0"/>
          <w:kern w:val="0"/>
          <w:sz w:val="31"/>
          <w:szCs w:val="31"/>
          <w14:ligatures w14:val="none"/>
        </w:rPr>
        <w:t>一</w:t>
      </w:r>
      <w:proofErr w:type="gramEnd"/>
      <w:r w:rsidRPr="00594094">
        <w:rPr>
          <w:rFonts w:ascii="仿宋_GB2312" w:eastAsia="仿宋_GB2312" w:hAnsi="仿宋_GB2312" w:cs="仿宋_GB2312"/>
          <w:snapToGrid w:val="0"/>
          <w:kern w:val="0"/>
          <w:sz w:val="31"/>
          <w:szCs w:val="31"/>
          <w14:ligatures w14:val="none"/>
        </w:rPr>
        <w:t>工程”、星光奖等国家级奖项，获得总局推优，列入总局、北京市重点项目片单等各类推优评奖的证明等材料。</w:t>
      </w:r>
    </w:p>
    <w:p w14:paraId="2539F6D8"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4.承诺书：</w:t>
      </w:r>
    </w:p>
    <w:p w14:paraId="3BBF7CD5"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内容包括全国性评奖申报权归属北京市，申报单位三年内无严重违法违规行为，主要演员片酬占比说明，作品主创人员无劣迹，依法履行版权保护义务等。</w:t>
      </w:r>
    </w:p>
    <w:p w14:paraId="3C24D258"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5.信用证明：</w:t>
      </w:r>
    </w:p>
    <w:p w14:paraId="6BA64113"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Arial" w:eastAsia="Arial" w:hAnsi="Arial" w:cs="Arial"/>
          <w:snapToGrid w:val="0"/>
          <w:kern w:val="0"/>
          <w:sz w:val="21"/>
          <w:szCs w:val="21"/>
          <w14:ligatures w14:val="none"/>
        </w:rPr>
      </w:pPr>
      <w:r w:rsidRPr="00594094">
        <w:rPr>
          <w:rFonts w:ascii="仿宋_GB2312" w:eastAsia="仿宋_GB2312" w:hAnsi="仿宋_GB2312" w:cs="仿宋_GB2312"/>
          <w:snapToGrid w:val="0"/>
          <w:kern w:val="0"/>
          <w:sz w:val="31"/>
          <w:szCs w:val="31"/>
          <w14:ligatures w14:val="none"/>
        </w:rPr>
        <w:t>（1）上一年度财务审计报告或上一年度财务报表</w:t>
      </w:r>
    </w:p>
    <w:p w14:paraId="641B5E33"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（2）在中国执行信息公开网</w:t>
      </w:r>
    </w:p>
    <w:p w14:paraId="08F9C4BD"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w:t>
      </w:r>
      <w:hyperlink r:id="rId4" w:history="1">
        <w:r w:rsidRPr="00594094">
          <w:rPr>
            <w:rFonts w:ascii="仿宋_GB2312" w:eastAsia="仿宋_GB2312" w:hAnsi="仿宋_GB2312" w:cs="仿宋_GB2312"/>
            <w:snapToGrid w:val="0"/>
            <w:kern w:val="0"/>
            <w:sz w:val="31"/>
            <w:szCs w:val="31"/>
            <w14:ligatures w14:val="none"/>
          </w:rPr>
          <w:t>http://zxgk.court.gov</w:t>
        </w:r>
      </w:hyperlink>
      <w:r w:rsidRPr="00594094">
        <w:rPr>
          <w:rFonts w:ascii="仿宋_GB2312" w:eastAsia="仿宋_GB2312" w:hAnsi="仿宋_GB2312" w:cs="仿宋_GB2312"/>
          <w:snapToGrid w:val="0"/>
          <w:kern w:val="0"/>
          <w:sz w:val="31"/>
          <w:szCs w:val="31"/>
          <w14:ligatures w14:val="none"/>
        </w:rPr>
        <w:t>.cn/shixin/）失信被执行人查询截图。</w:t>
      </w:r>
    </w:p>
    <w:p w14:paraId="70FD43F3"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申报单位必须如实提供申报材料，北京广播电视网络视听发展基金将对申请材料的完整性和真实性进行审核。</w:t>
      </w:r>
    </w:p>
    <w:p w14:paraId="3F24B172"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b/>
          <w:bCs/>
          <w:snapToGrid w:val="0"/>
          <w:kern w:val="0"/>
          <w:sz w:val="31"/>
          <w:szCs w:val="31"/>
          <w14:ligatures w14:val="none"/>
        </w:rPr>
        <w:t>（二）材料格式</w:t>
      </w:r>
    </w:p>
    <w:p w14:paraId="7DB8391A"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以上材料除视频样片外均需</w:t>
      </w:r>
      <w:proofErr w:type="gramStart"/>
      <w:r w:rsidRPr="00594094">
        <w:rPr>
          <w:rFonts w:ascii="仿宋_GB2312" w:eastAsia="仿宋_GB2312" w:hAnsi="仿宋_GB2312" w:cs="仿宋_GB2312"/>
          <w:snapToGrid w:val="0"/>
          <w:kern w:val="0"/>
          <w:sz w:val="31"/>
          <w:szCs w:val="31"/>
          <w14:ligatures w14:val="none"/>
        </w:rPr>
        <w:t>通过京策平台</w:t>
      </w:r>
      <w:proofErr w:type="gramEnd"/>
      <w:r w:rsidRPr="00594094">
        <w:rPr>
          <w:rFonts w:ascii="仿宋_GB2312" w:eastAsia="仿宋_GB2312" w:hAnsi="仿宋_GB2312" w:cs="仿宋_GB2312"/>
          <w:snapToGrid w:val="0"/>
          <w:kern w:val="0"/>
          <w:sz w:val="31"/>
          <w:szCs w:val="31"/>
          <w14:ligatures w14:val="none"/>
        </w:rPr>
        <w:t>提交。</w:t>
      </w:r>
      <w:proofErr w:type="gramStart"/>
      <w:r w:rsidRPr="00594094">
        <w:rPr>
          <w:rFonts w:ascii="仿宋_GB2312" w:eastAsia="仿宋_GB2312" w:hAnsi="仿宋_GB2312" w:cs="仿宋_GB2312"/>
          <w:snapToGrid w:val="0"/>
          <w:kern w:val="0"/>
          <w:sz w:val="31"/>
          <w:szCs w:val="31"/>
          <w14:ligatures w14:val="none"/>
        </w:rPr>
        <w:t>京策平台</w:t>
      </w:r>
      <w:proofErr w:type="gramEnd"/>
      <w:r w:rsidRPr="00594094">
        <w:rPr>
          <w:rFonts w:ascii="仿宋_GB2312" w:eastAsia="仿宋_GB2312" w:hAnsi="仿宋_GB2312" w:cs="仿宋_GB2312"/>
          <w:snapToGrid w:val="0"/>
          <w:kern w:val="0"/>
          <w:sz w:val="31"/>
          <w:szCs w:val="31"/>
          <w14:ligatures w14:val="none"/>
        </w:rPr>
        <w:t>申报网址：</w:t>
      </w:r>
    </w:p>
    <w:p w14:paraId="1F73A0B8" w14:textId="77777777" w:rsidR="00594094" w:rsidRPr="00594094" w:rsidRDefault="00594094" w:rsidP="00594094">
      <w:pPr>
        <w:widowControl/>
        <w:kinsoku w:val="0"/>
        <w:autoSpaceDE w:val="0"/>
        <w:autoSpaceDN w:val="0"/>
        <w:adjustRightInd w:val="0"/>
        <w:snapToGrid w:val="0"/>
        <w:spacing w:before="154" w:after="0" w:line="600" w:lineRule="exact"/>
        <w:jc w:val="right"/>
        <w:textAlignment w:val="baseline"/>
        <w:rPr>
          <w:rFonts w:ascii="仿宋_GB2312" w:eastAsia="仿宋_GB2312" w:hAnsi="仿宋_GB2312" w:cs="仿宋_GB2312" w:hint="eastAsia"/>
          <w:snapToGrid w:val="0"/>
          <w:color w:val="000000"/>
          <w:kern w:val="0"/>
          <w:sz w:val="31"/>
          <w:szCs w:val="31"/>
          <w14:ligatures w14:val="none"/>
        </w:rPr>
      </w:pPr>
      <w:hyperlink r:id="rId5" w:anchor="/declare?govId=" w:history="1">
        <w:r w:rsidRPr="00594094">
          <w:rPr>
            <w:rFonts w:ascii="仿宋_GB2312" w:eastAsia="仿宋_GB2312" w:hAnsi="仿宋_GB2312" w:cs="仿宋_GB2312"/>
            <w:snapToGrid w:val="0"/>
            <w:color w:val="000000"/>
            <w:kern w:val="0"/>
            <w:sz w:val="31"/>
            <w:szCs w:val="31"/>
            <w14:ligatures w14:val="none"/>
          </w:rPr>
          <w:t>https</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zhengce</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beijing</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gov</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cn</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declare</w:t>
        </w:r>
        <w:r w:rsidRPr="00594094">
          <w:rPr>
            <w:rFonts w:ascii="仿宋_GB2312" w:eastAsia="仿宋_GB2312" w:hAnsi="仿宋_GB2312" w:cs="仿宋_GB2312"/>
            <w:snapToGrid w:val="0"/>
            <w:color w:val="000000"/>
            <w:spacing w:val="20"/>
            <w:kern w:val="0"/>
            <w:sz w:val="31"/>
            <w:szCs w:val="31"/>
            <w14:ligatures w14:val="none"/>
          </w:rPr>
          <w:t>?</w:t>
        </w:r>
        <w:r w:rsidRPr="00594094">
          <w:rPr>
            <w:rFonts w:ascii="仿宋_GB2312" w:eastAsia="仿宋_GB2312" w:hAnsi="仿宋_GB2312" w:cs="仿宋_GB2312"/>
            <w:snapToGrid w:val="0"/>
            <w:color w:val="000000"/>
            <w:kern w:val="0"/>
            <w:sz w:val="31"/>
            <w:szCs w:val="31"/>
            <w14:ligatures w14:val="none"/>
          </w:rPr>
          <w:t>govId</w:t>
        </w:r>
        <w:r w:rsidRPr="00594094">
          <w:rPr>
            <w:rFonts w:ascii="仿宋_GB2312" w:eastAsia="仿宋_GB2312" w:hAnsi="仿宋_GB2312" w:cs="仿宋_GB2312"/>
            <w:snapToGrid w:val="0"/>
            <w:color w:val="000000"/>
            <w:spacing w:val="20"/>
            <w:kern w:val="0"/>
            <w:sz w:val="31"/>
            <w:szCs w:val="31"/>
            <w14:ligatures w14:val="none"/>
          </w:rPr>
          <w:t>=</w:t>
        </w:r>
      </w:hyperlink>
    </w:p>
    <w:p w14:paraId="31E97981" w14:textId="77777777" w:rsidR="00594094" w:rsidRPr="00594094" w:rsidRDefault="00594094" w:rsidP="00594094">
      <w:pPr>
        <w:kinsoku w:val="0"/>
        <w:overflowPunct w:val="0"/>
        <w:autoSpaceDE w:val="0"/>
        <w:autoSpaceDN w:val="0"/>
        <w:adjustRightInd w:val="0"/>
        <w:snapToGrid w:val="0"/>
        <w:spacing w:after="0" w:line="600" w:lineRule="exact"/>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1650417041710718977，选择“2025年北京广播电视网络视听发展基金”对应的作品类别进行申报。</w:t>
      </w:r>
    </w:p>
    <w:p w14:paraId="64E7085A"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视频及图片材料存入U盘或硬盘中，一式两份，邮寄至北京市广播电视局（地址：北京市通州区</w:t>
      </w:r>
      <w:proofErr w:type="gramStart"/>
      <w:r w:rsidRPr="00594094">
        <w:rPr>
          <w:rFonts w:ascii="仿宋_GB2312" w:eastAsia="仿宋_GB2312" w:hAnsi="仿宋_GB2312" w:cs="仿宋_GB2312"/>
          <w:snapToGrid w:val="0"/>
          <w:kern w:val="0"/>
          <w:sz w:val="31"/>
          <w:szCs w:val="31"/>
          <w14:ligatures w14:val="none"/>
        </w:rPr>
        <w:t>达济街</w:t>
      </w:r>
      <w:proofErr w:type="gramEnd"/>
      <w:r w:rsidRPr="00594094">
        <w:rPr>
          <w:rFonts w:ascii="仿宋_GB2312" w:eastAsia="仿宋_GB2312" w:hAnsi="仿宋_GB2312" w:cs="仿宋_GB2312"/>
          <w:snapToGrid w:val="0"/>
          <w:kern w:val="0"/>
          <w:sz w:val="31"/>
          <w:szCs w:val="31"/>
          <w14:ligatures w14:val="none"/>
        </w:rPr>
        <w:t>5号院，收件人：石老师，联系电话：55565308）</w:t>
      </w:r>
    </w:p>
    <w:p w14:paraId="0E385145"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报审样片具备完整图像、声音、字幕，分辨率不低于1280×720，且必须从高清母</w:t>
      </w:r>
      <w:proofErr w:type="gramStart"/>
      <w:r w:rsidRPr="00594094">
        <w:rPr>
          <w:rFonts w:ascii="仿宋_GB2312" w:eastAsia="仿宋_GB2312" w:hAnsi="仿宋_GB2312" w:cs="仿宋_GB2312"/>
          <w:snapToGrid w:val="0"/>
          <w:kern w:val="0"/>
          <w:sz w:val="31"/>
          <w:szCs w:val="31"/>
          <w14:ligatures w14:val="none"/>
        </w:rPr>
        <w:t>带采</w:t>
      </w:r>
      <w:proofErr w:type="gramEnd"/>
      <w:r w:rsidRPr="00594094">
        <w:rPr>
          <w:rFonts w:ascii="仿宋_GB2312" w:eastAsia="仿宋_GB2312" w:hAnsi="仿宋_GB2312" w:cs="仿宋_GB2312"/>
          <w:snapToGrid w:val="0"/>
          <w:kern w:val="0"/>
          <w:sz w:val="31"/>
          <w:szCs w:val="31"/>
          <w14:ligatures w14:val="none"/>
        </w:rPr>
        <w:t>集，码率不低于2Mbps,</w:t>
      </w:r>
      <w:proofErr w:type="gramStart"/>
      <w:r w:rsidRPr="00594094">
        <w:rPr>
          <w:rFonts w:ascii="仿宋_GB2312" w:eastAsia="仿宋_GB2312" w:hAnsi="仿宋_GB2312" w:cs="仿宋_GB2312"/>
          <w:snapToGrid w:val="0"/>
          <w:kern w:val="0"/>
          <w:sz w:val="31"/>
          <w:szCs w:val="31"/>
          <w14:ligatures w14:val="none"/>
        </w:rPr>
        <w:t>视频帧率大于</w:t>
      </w:r>
      <w:proofErr w:type="gramEnd"/>
      <w:r w:rsidRPr="00594094">
        <w:rPr>
          <w:rFonts w:ascii="仿宋_GB2312" w:eastAsia="仿宋_GB2312" w:hAnsi="仿宋_GB2312" w:cs="仿宋_GB2312"/>
          <w:snapToGrid w:val="0"/>
          <w:kern w:val="0"/>
          <w:sz w:val="31"/>
          <w:szCs w:val="31"/>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594094">
        <w:rPr>
          <w:rFonts w:ascii="仿宋_GB2312" w:eastAsia="仿宋_GB2312" w:hAnsi="仿宋_GB2312" w:cs="仿宋_GB2312"/>
          <w:snapToGrid w:val="0"/>
          <w:kern w:val="0"/>
          <w:sz w:val="31"/>
          <w:szCs w:val="31"/>
          <w14:ligatures w14:val="none"/>
        </w:rPr>
        <w:t>码位于</w:t>
      </w:r>
      <w:proofErr w:type="gramEnd"/>
      <w:r w:rsidRPr="00594094">
        <w:rPr>
          <w:rFonts w:ascii="仿宋_GB2312" w:eastAsia="仿宋_GB2312" w:hAnsi="仿宋_GB2312" w:cs="仿宋_GB2312"/>
          <w:snapToGrid w:val="0"/>
          <w:kern w:val="0"/>
          <w:sz w:val="31"/>
          <w:szCs w:val="31"/>
          <w14:ligatures w14:val="none"/>
        </w:rPr>
        <w:t>画面左上角。所有申报材料一经上交不予退还。</w:t>
      </w:r>
    </w:p>
    <w:p w14:paraId="21927F1D"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594094">
        <w:rPr>
          <w:rFonts w:ascii="黑体" w:eastAsia="黑体" w:hAnsi="黑体" w:cs="黑体"/>
          <w:snapToGrid w:val="0"/>
          <w:kern w:val="0"/>
          <w:sz w:val="31"/>
          <w:szCs w:val="31"/>
          <w14:ligatures w14:val="none"/>
        </w:rPr>
        <w:t>四、项目资助与验收</w:t>
      </w:r>
    </w:p>
    <w:p w14:paraId="0C23341C"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获得基金资助的项目，由北京广播电视网络视听发展基金管理办公室与项目承担主体签订协议。</w:t>
      </w:r>
    </w:p>
    <w:p w14:paraId="3D92CEF8"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项目完成后，项目承担主体向宣传管理处申请验收。宣传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441ACDCB"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获得基金资助的优秀广播电视节目参加国家或行业奖项的申报权、名誉权归北京市所有。验收合格的项目成果在使用时，须在显著位置标注“北京市广电局重点资助项目”“北京大视听重点文艺项目”的字样。</w:t>
      </w:r>
    </w:p>
    <w:p w14:paraId="5355CC72"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594094">
        <w:rPr>
          <w:rFonts w:ascii="黑体" w:eastAsia="黑体" w:hAnsi="黑体" w:cs="黑体"/>
          <w:snapToGrid w:val="0"/>
          <w:kern w:val="0"/>
          <w:sz w:val="31"/>
          <w:szCs w:val="31"/>
          <w14:ligatures w14:val="none"/>
        </w:rPr>
        <w:t>五、违规责任追究</w:t>
      </w:r>
    </w:p>
    <w:p w14:paraId="1D911A3E" w14:textId="77777777" w:rsidR="00594094" w:rsidRPr="00594094" w:rsidRDefault="00594094" w:rsidP="00594094">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有下列情形之一者，基金办会同各业务部门追回已拨经费，并取消项目承担主体连续三年申报和参与新资助项目的资格：</w:t>
      </w:r>
    </w:p>
    <w:p w14:paraId="62A8746B"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（一）严重违反国家法律法规；</w:t>
      </w:r>
    </w:p>
    <w:p w14:paraId="73871A0A"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（二）项目内容有违公序良俗；</w:t>
      </w:r>
    </w:p>
    <w:p w14:paraId="20FEE46D"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（三）资助项目存在严重质量问题；</w:t>
      </w:r>
    </w:p>
    <w:p w14:paraId="6D8DE790"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（四）有弄虚作假行为；</w:t>
      </w:r>
    </w:p>
    <w:p w14:paraId="77F96177"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（五）与批准的资助项目价值观、表现形式、主题主线严重不符；</w:t>
      </w:r>
    </w:p>
    <w:p w14:paraId="351D10A3"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（六）无正当理由，不能按期完成项目；</w:t>
      </w:r>
    </w:p>
    <w:p w14:paraId="3714012D"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（七）严重违反财务会计和资金使用规定；</w:t>
      </w:r>
    </w:p>
    <w:p w14:paraId="157DEB86"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（八）项目申报、评审、验收工作中有行贿行为；</w:t>
      </w:r>
    </w:p>
    <w:p w14:paraId="1AC134CC" w14:textId="77777777" w:rsidR="00594094" w:rsidRPr="00594094" w:rsidRDefault="00594094" w:rsidP="00594094">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594094">
        <w:rPr>
          <w:rFonts w:ascii="仿宋_GB2312" w:eastAsia="仿宋_GB2312" w:hAnsi="仿宋_GB2312" w:cs="仿宋_GB2312"/>
          <w:snapToGrid w:val="0"/>
          <w:kern w:val="0"/>
          <w:sz w:val="31"/>
          <w:szCs w:val="31"/>
          <w14:ligatures w14:val="none"/>
        </w:rPr>
        <w:t>（九）获得基金补贴后将项目迁往外地,存在天价片酬、阴阳合同、偷漏税等情形，或其他重大违规事项。</w:t>
      </w:r>
    </w:p>
    <w:p w14:paraId="6A44097E" w14:textId="77777777" w:rsidR="00594094" w:rsidRPr="00594094" w:rsidRDefault="00594094" w:rsidP="00594094">
      <w:pPr>
        <w:spacing w:line="600" w:lineRule="exact"/>
      </w:pPr>
    </w:p>
    <w:sectPr w:rsidR="00594094" w:rsidRPr="0059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94"/>
    <w:rsid w:val="00106361"/>
    <w:rsid w:val="0059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04B2"/>
  <w15:chartTrackingRefBased/>
  <w15:docId w15:val="{ABFC1704-1DAD-4814-9BD8-BDAD5C9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094"/>
    <w:rPr>
      <w:rFonts w:cstheme="majorBidi"/>
      <w:color w:val="2F5496" w:themeColor="accent1" w:themeShade="BF"/>
      <w:sz w:val="28"/>
      <w:szCs w:val="28"/>
    </w:rPr>
  </w:style>
  <w:style w:type="character" w:customStyle="1" w:styleId="50">
    <w:name w:val="标题 5 字符"/>
    <w:basedOn w:val="a0"/>
    <w:link w:val="5"/>
    <w:uiPriority w:val="9"/>
    <w:semiHidden/>
    <w:rsid w:val="00594094"/>
    <w:rPr>
      <w:rFonts w:cstheme="majorBidi"/>
      <w:color w:val="2F5496" w:themeColor="accent1" w:themeShade="BF"/>
      <w:sz w:val="24"/>
    </w:rPr>
  </w:style>
  <w:style w:type="character" w:customStyle="1" w:styleId="60">
    <w:name w:val="标题 6 字符"/>
    <w:basedOn w:val="a0"/>
    <w:link w:val="6"/>
    <w:uiPriority w:val="9"/>
    <w:semiHidden/>
    <w:rsid w:val="00594094"/>
    <w:rPr>
      <w:rFonts w:cstheme="majorBidi"/>
      <w:b/>
      <w:bCs/>
      <w:color w:val="2F5496" w:themeColor="accent1" w:themeShade="BF"/>
    </w:rPr>
  </w:style>
  <w:style w:type="character" w:customStyle="1" w:styleId="70">
    <w:name w:val="标题 7 字符"/>
    <w:basedOn w:val="a0"/>
    <w:link w:val="7"/>
    <w:uiPriority w:val="9"/>
    <w:semiHidden/>
    <w:rsid w:val="00594094"/>
    <w:rPr>
      <w:rFonts w:cstheme="majorBidi"/>
      <w:b/>
      <w:bCs/>
      <w:color w:val="595959" w:themeColor="text1" w:themeTint="A6"/>
    </w:rPr>
  </w:style>
  <w:style w:type="character" w:customStyle="1" w:styleId="80">
    <w:name w:val="标题 8 字符"/>
    <w:basedOn w:val="a0"/>
    <w:link w:val="8"/>
    <w:uiPriority w:val="9"/>
    <w:semiHidden/>
    <w:rsid w:val="00594094"/>
    <w:rPr>
      <w:rFonts w:cstheme="majorBidi"/>
      <w:color w:val="595959" w:themeColor="text1" w:themeTint="A6"/>
    </w:rPr>
  </w:style>
  <w:style w:type="character" w:customStyle="1" w:styleId="90">
    <w:name w:val="标题 9 字符"/>
    <w:basedOn w:val="a0"/>
    <w:link w:val="9"/>
    <w:uiPriority w:val="9"/>
    <w:semiHidden/>
    <w:rsid w:val="00594094"/>
    <w:rPr>
      <w:rFonts w:eastAsiaTheme="majorEastAsia" w:cstheme="majorBidi"/>
      <w:color w:val="595959" w:themeColor="text1" w:themeTint="A6"/>
    </w:rPr>
  </w:style>
  <w:style w:type="paragraph" w:styleId="a3">
    <w:name w:val="Title"/>
    <w:basedOn w:val="a"/>
    <w:next w:val="a"/>
    <w:link w:val="a4"/>
    <w:uiPriority w:val="10"/>
    <w:qFormat/>
    <w:rsid w:val="0059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094"/>
    <w:pPr>
      <w:spacing w:before="160"/>
      <w:jc w:val="center"/>
    </w:pPr>
    <w:rPr>
      <w:i/>
      <w:iCs/>
      <w:color w:val="404040" w:themeColor="text1" w:themeTint="BF"/>
    </w:rPr>
  </w:style>
  <w:style w:type="character" w:customStyle="1" w:styleId="a8">
    <w:name w:val="引用 字符"/>
    <w:basedOn w:val="a0"/>
    <w:link w:val="a7"/>
    <w:uiPriority w:val="29"/>
    <w:rsid w:val="00594094"/>
    <w:rPr>
      <w:i/>
      <w:iCs/>
      <w:color w:val="404040" w:themeColor="text1" w:themeTint="BF"/>
    </w:rPr>
  </w:style>
  <w:style w:type="paragraph" w:styleId="a9">
    <w:name w:val="List Paragraph"/>
    <w:basedOn w:val="a"/>
    <w:uiPriority w:val="34"/>
    <w:qFormat/>
    <w:rsid w:val="00594094"/>
    <w:pPr>
      <w:ind w:left="720"/>
      <w:contextualSpacing/>
    </w:pPr>
  </w:style>
  <w:style w:type="character" w:styleId="aa">
    <w:name w:val="Intense Emphasis"/>
    <w:basedOn w:val="a0"/>
    <w:uiPriority w:val="21"/>
    <w:qFormat/>
    <w:rsid w:val="00594094"/>
    <w:rPr>
      <w:i/>
      <w:iCs/>
      <w:color w:val="2F5496" w:themeColor="accent1" w:themeShade="BF"/>
    </w:rPr>
  </w:style>
  <w:style w:type="paragraph" w:styleId="ab">
    <w:name w:val="Intense Quote"/>
    <w:basedOn w:val="a"/>
    <w:next w:val="a"/>
    <w:link w:val="ac"/>
    <w:uiPriority w:val="30"/>
    <w:qFormat/>
    <w:rsid w:val="0059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094"/>
    <w:rPr>
      <w:i/>
      <w:iCs/>
      <w:color w:val="2F5496" w:themeColor="accent1" w:themeShade="BF"/>
    </w:rPr>
  </w:style>
  <w:style w:type="character" w:styleId="ad">
    <w:name w:val="Intense Reference"/>
    <w:basedOn w:val="a0"/>
    <w:uiPriority w:val="32"/>
    <w:qFormat/>
    <w:rsid w:val="0059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engce.beijing.gov.cn/" TargetMode="Externa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2025-02-27T01:07:00Z</dcterms:created>
  <dcterms:modified xsi:type="dcterms:W3CDTF">2025-02-27T01:07:00Z</dcterms:modified>
</cp:coreProperties>
</file>