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7378" w14:textId="77777777" w:rsidR="003F7207" w:rsidRDefault="00000000">
      <w:pPr>
        <w:widowControl/>
        <w:tabs>
          <w:tab w:val="left" w:pos="564"/>
        </w:tabs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2023年度优秀广播电视节目推荐表</w:t>
      </w:r>
    </w:p>
    <w:p w14:paraId="0E12B696" w14:textId="77777777" w:rsidR="003F7207" w:rsidRDefault="00000000">
      <w:pPr>
        <w:widowControl/>
        <w:spacing w:line="321" w:lineRule="atLeast"/>
        <w:ind w:leftChars="-67" w:left="-141" w:firstLine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参评项目名称：</w:t>
      </w:r>
      <w:r>
        <w:rPr>
          <w:rFonts w:ascii="仿宋" w:eastAsia="仿宋" w:cs="仿宋" w:hint="eastAsia"/>
          <w:color w:val="000000"/>
          <w:kern w:val="0"/>
          <w:sz w:val="24"/>
          <w:lang w:val="zh-CN"/>
        </w:rPr>
        <w:t>消息</w:t>
      </w:r>
    </w:p>
    <w:tbl>
      <w:tblPr>
        <w:tblW w:w="10920" w:type="dxa"/>
        <w:tblInd w:w="-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671"/>
        <w:gridCol w:w="851"/>
        <w:gridCol w:w="143"/>
        <w:gridCol w:w="1299"/>
        <w:gridCol w:w="402"/>
        <w:gridCol w:w="468"/>
        <w:gridCol w:w="3556"/>
      </w:tblGrid>
      <w:tr w:rsidR="003F7207" w14:paraId="494758AF" w14:textId="77777777">
        <w:trPr>
          <w:trHeight w:val="73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52DC" w14:textId="77777777" w:rsidR="003F7207" w:rsidRDefault="00000000">
            <w:pPr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AEDE" w14:textId="77777777" w:rsidR="003F7207" w:rsidRDefault="00000000">
            <w:pPr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这就是北京速度！高能同步辐射光源储存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环主体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设备安装完成</w:t>
            </w:r>
          </w:p>
        </w:tc>
      </w:tr>
      <w:tr w:rsidR="003F7207" w14:paraId="35EAE11A" w14:textId="77777777">
        <w:trPr>
          <w:trHeight w:val="618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09D7" w14:textId="77777777" w:rsidR="003F7207" w:rsidRDefault="00000000">
            <w:pPr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制作单位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55E6" w14:textId="77777777" w:rsidR="003F7207" w:rsidRDefault="00000000">
            <w:pPr>
              <w:spacing w:line="321" w:lineRule="atLeast"/>
              <w:ind w:leftChars="-67" w:left="-141" w:firstLine="1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</w:rPr>
              <w:t>北京广播电视台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1566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播出单位及</w:t>
            </w:r>
          </w:p>
          <w:p w14:paraId="1FDDB06A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频率/频道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9B7E" w14:textId="77777777" w:rsidR="003F7207" w:rsidRDefault="00000000">
            <w:pPr>
              <w:ind w:leftChars="-67" w:left="-141" w:firstLine="1"/>
            </w:pPr>
            <w:r>
              <w:rPr>
                <w:rFonts w:ascii="宋体" w:hAnsi="宋体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北京广播电视台新闻频道</w:t>
            </w:r>
          </w:p>
        </w:tc>
      </w:tr>
      <w:tr w:rsidR="003F7207" w14:paraId="4A294A42" w14:textId="77777777">
        <w:trPr>
          <w:trHeight w:hRule="exact" w:val="60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825B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播出日期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A3B8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12月11日22时26分 至 12月11日22时30分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8855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播出时段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1173" w14:textId="77777777" w:rsidR="003F7207" w:rsidRDefault="00000000">
            <w:pPr>
              <w:widowControl/>
              <w:spacing w:line="321" w:lineRule="atLeast"/>
              <w:ind w:leftChars="-67" w:left="-141" w:firstLineChars="300" w:firstLine="72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22</w:t>
            </w:r>
            <w:r>
              <w:rPr>
                <w:rFonts w:ascii="宋体" w:hAnsi="宋体" w:cs="宋体" w:hint="eastAsia"/>
                <w:kern w:val="0"/>
                <w:sz w:val="24"/>
              </w:rPr>
              <w:t>点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26</w:t>
            </w:r>
            <w:r>
              <w:rPr>
                <w:rFonts w:ascii="宋体" w:hAnsi="宋体" w:cs="宋体" w:hint="eastAsia"/>
                <w:kern w:val="0"/>
                <w:sz w:val="24"/>
              </w:rPr>
              <w:t>分</w:t>
            </w:r>
          </w:p>
        </w:tc>
      </w:tr>
      <w:tr w:rsidR="003F7207" w14:paraId="109D51BD" w14:textId="77777777">
        <w:trPr>
          <w:trHeight w:hRule="exact" w:val="737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ABE1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播出栏目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B1C7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新闻频道《首都晚间报道》</w:t>
            </w:r>
            <w:r>
              <w:rPr>
                <w:rFonts w:ascii="宋体" w:hAnsi="宋体"/>
                <w:kern w:val="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ED5F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1353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</w:rPr>
              <w:t>北京广播电视台</w:t>
            </w:r>
          </w:p>
        </w:tc>
      </w:tr>
      <w:tr w:rsidR="003F7207" w14:paraId="7FF5D4F3" w14:textId="77777777">
        <w:trPr>
          <w:trHeight w:hRule="exact" w:val="977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796D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作品时长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4C86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4分01秒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48951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作者</w:t>
            </w:r>
          </w:p>
          <w:p w14:paraId="2EB4E40F" w14:textId="77777777" w:rsidR="003F7207" w:rsidRDefault="00000000">
            <w:pPr>
              <w:widowControl/>
              <w:spacing w:line="321" w:lineRule="atLeas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  <w:szCs w:val="28"/>
              </w:rPr>
              <w:t>(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8"/>
              </w:rPr>
              <w:t>主创人员)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E20C" w14:textId="43F65655" w:rsidR="003F7207" w:rsidRDefault="00000000">
            <w:pPr>
              <w:widowControl/>
              <w:spacing w:line="321" w:lineRule="atLeast"/>
              <w:ind w:leftChars="-67" w:left="-141" w:firstLine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崔倩, 孙强华</w:t>
            </w:r>
            <w:r w:rsidR="00AF7649"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，</w:t>
            </w:r>
            <w:r w:rsidR="00AF7649" w:rsidRPr="00AF7649"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梁雪松</w:t>
            </w:r>
          </w:p>
        </w:tc>
      </w:tr>
      <w:tr w:rsidR="003F7207" w14:paraId="7A7A3095" w14:textId="77777777">
        <w:trPr>
          <w:trHeight w:hRule="exact" w:val="170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7261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</w:t>
            </w:r>
          </w:p>
          <w:p w14:paraId="73EBAFB4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填报网址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7CA2" w14:textId="77777777" w:rsidR="003F7207" w:rsidRDefault="003F7207">
            <w:pPr>
              <w:widowControl/>
              <w:spacing w:line="360" w:lineRule="exact"/>
              <w:ind w:leftChars="-67" w:left="-141" w:right="980" w:firstLine="1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3F7207" w14:paraId="75B71448" w14:textId="77777777">
        <w:trPr>
          <w:trHeight w:hRule="exact" w:val="563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CD40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参评</w:t>
            </w:r>
          </w:p>
          <w:p w14:paraId="661CD34F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作品</w:t>
            </w:r>
          </w:p>
          <w:p w14:paraId="7AE36D57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简介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952D" w14:textId="77777777" w:rsidR="003F7207" w:rsidRDefault="00000000">
            <w:pPr>
              <w:spacing w:line="400" w:lineRule="exact"/>
              <w:ind w:firstLine="420"/>
              <w:jc w:val="left"/>
              <w:rPr>
                <w:rFonts w:ascii="仿宋" w:eastAsia="仿宋" w:cs="仿宋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大科学装置是催生原始创新和尖端科研成果的“利器”，能显著提高我国自主创新能力，提升国际科研话语权。北京在建设国际科技创新中心的过程中，积极布局大科学装置，位于怀柔科学城的高能同步辐射光源就是其中之一。</w:t>
            </w:r>
          </w:p>
          <w:p w14:paraId="05F5887D" w14:textId="77777777" w:rsidR="003F7207" w:rsidRDefault="00000000">
            <w:pPr>
              <w:spacing w:line="400" w:lineRule="exact"/>
              <w:ind w:firstLine="420"/>
              <w:jc w:val="left"/>
              <w:rPr>
                <w:rFonts w:ascii="仿宋" w:eastAsia="仿宋" w:cs="仿宋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>作为国内第一台高能量同步辐射光源、世界上亮度最高的第四代同步辐射光源之一，高能同步辐射光源2019年6月开工，随后就遇到了三年疫情。在各地大科学装置建设进度均相对滞后的情况下，高能同步辐射光源在北京各级部门的大力支持和帮助下，各项任务按计划推进，彰显出“北京速度”和“北京能力”。</w:t>
            </w:r>
          </w:p>
          <w:p w14:paraId="3781CC2D" w14:textId="77777777" w:rsidR="003F7207" w:rsidRDefault="00000000">
            <w:pPr>
              <w:widowControl/>
              <w:spacing w:line="360" w:lineRule="exact"/>
              <w:ind w:leftChars="-67" w:left="-141" w:right="980" w:firstLine="1"/>
              <w:jc w:val="left"/>
              <w:rPr>
                <w:rFonts w:ascii="仿宋" w:eastAsia="仿宋" w:cs="仿宋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lang w:val="zh-CN"/>
              </w:rPr>
              <w:t xml:space="preserve">     记者从开工伊始便持续关注工程的每个进展，在每个关键节点都及时报道。本条报道在表现形式和叙述语言上，突破传统科技新闻专业表达方式，将“高大上”的硬核科技新闻接地气，将晦涩专业的词汇转化成老百姓能听懂、能明白、有共鸣的表达。在高能同步辐射光源建设中的这个里程碑式的节点上，为受众带来了一篇深入浅出、既科普又贴近生活且充满价值观、鼓舞人心的新闻作品。</w:t>
            </w:r>
          </w:p>
          <w:p w14:paraId="09829DA1" w14:textId="77777777" w:rsidR="003F7207" w:rsidRDefault="00000000">
            <w:pPr>
              <w:spacing w:line="400" w:lineRule="exac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14:ligatures w14:val="standardContextual"/>
              </w:rPr>
            </w:pPr>
            <w:r>
              <w:rPr>
                <w:rFonts w:ascii="仿宋" w:eastAsia="仿宋" w:hAnsi="仿宋" w:cs="仿宋"/>
                <w:color w:val="000000"/>
                <w:sz w:val="24"/>
                <w14:ligatures w14:val="standardContextual"/>
              </w:rPr>
              <w:t>该报道播出后，让这个“不明觉厉”的大科学装置贴近到了受众身边，经过电视端和网络端的传播，既得到了大众认可又获得了科学界的一致好评。</w:t>
            </w:r>
          </w:p>
          <w:p w14:paraId="72E5D206" w14:textId="77777777" w:rsidR="003F7207" w:rsidRDefault="003F7207">
            <w:pPr>
              <w:widowControl/>
              <w:spacing w:line="360" w:lineRule="exact"/>
              <w:ind w:leftChars="-67" w:left="-141" w:right="980" w:firstLine="1"/>
              <w:jc w:val="left"/>
              <w:rPr>
                <w:rFonts w:ascii="仿宋" w:eastAsia="仿宋" w:cs="仿宋"/>
                <w:color w:val="000000"/>
                <w:kern w:val="0"/>
                <w:sz w:val="24"/>
                <w:lang w:val="zh-CN"/>
              </w:rPr>
            </w:pPr>
          </w:p>
        </w:tc>
      </w:tr>
      <w:tr w:rsidR="003F7207" w14:paraId="54B8930B" w14:textId="77777777">
        <w:trPr>
          <w:trHeight w:hRule="exact" w:val="240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01C6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lastRenderedPageBreak/>
              <w:t>推荐</w:t>
            </w:r>
          </w:p>
          <w:p w14:paraId="7B5AC6E4" w14:textId="77777777" w:rsidR="003F7207" w:rsidRDefault="00000000">
            <w:pPr>
              <w:widowControl/>
              <w:spacing w:line="52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理由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2158" w14:textId="77777777" w:rsidR="003F7207" w:rsidRDefault="00000000">
            <w:pPr>
              <w:widowControl/>
              <w:spacing w:line="440" w:lineRule="exact"/>
              <w:ind w:leftChars="-67" w:left="-141" w:right="560" w:firstLine="1"/>
              <w:rPr>
                <w:rFonts w:ascii="仿宋" w:eastAsia="仿宋" w:hAnsi="仿宋" w:cs="仿宋"/>
                <w:color w:val="000000"/>
                <w:sz w:val="24"/>
                <w14:ligatures w14:val="standardContextual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 w:val="24"/>
                <w14:ligatures w14:val="standardContextual"/>
              </w:rPr>
              <w:t>该报道在大科学装置的关键节点上，于当日完成了采访、剪辑和播出，新闻要素齐全、画面丰富、时效性强。</w:t>
            </w:r>
          </w:p>
          <w:p w14:paraId="15452B60" w14:textId="77777777" w:rsidR="003F7207" w:rsidRDefault="00000000">
            <w:pPr>
              <w:spacing w:line="400" w:lineRule="exac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14:ligatures w14:val="standardContextual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14:ligatures w14:val="standardContextual"/>
              </w:rPr>
              <w:t>作品有温度、有力度、有价值观，记者成为了科学家和老百姓之间的桥梁，把“高大上”的大科学装置报道得接地气，既起到了科普传播的效果，又能引发出受众民族自豪感和爱国情怀，充分体现主流媒体的引导力、公信力和传播力。</w:t>
            </w:r>
          </w:p>
          <w:p w14:paraId="199DC5C3" w14:textId="77777777" w:rsidR="003F7207" w:rsidRDefault="003F7207">
            <w:pPr>
              <w:spacing w:line="300" w:lineRule="exact"/>
              <w:ind w:firstLine="641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3F7207" w14:paraId="6C42A1E4" w14:textId="77777777">
        <w:trPr>
          <w:trHeight w:hRule="exact" w:val="186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F898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bookmarkStart w:id="0" w:name="_Hlk159509742"/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单位</w:t>
            </w:r>
          </w:p>
          <w:p w14:paraId="0F66B2C4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意见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D0FB" w14:textId="77777777" w:rsidR="003F7207" w:rsidRDefault="00000000">
            <w:pPr>
              <w:widowControl/>
              <w:spacing w:line="440" w:lineRule="exact"/>
              <w:ind w:leftChars="-67" w:left="-141" w:firstLine="1"/>
              <w:jc w:val="left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单位领导</w:t>
            </w: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签字： </w:t>
            </w:r>
            <w:r>
              <w:rPr>
                <w:rFonts w:ascii="宋体" w:hAnsi="宋体" w:cs="宋体"/>
                <w:b/>
                <w:kern w:val="0"/>
                <w:sz w:val="28"/>
                <w:szCs w:val="28"/>
              </w:rPr>
              <w:t xml:space="preserve">        </w:t>
            </w:r>
          </w:p>
          <w:p w14:paraId="72322DD5" w14:textId="77777777" w:rsidR="003F7207" w:rsidRDefault="00000000">
            <w:pPr>
              <w:widowControl/>
              <w:spacing w:line="440" w:lineRule="exact"/>
              <w:ind w:leftChars="-67" w:left="-141" w:firstLineChars="1500" w:firstLine="4216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盖章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14:paraId="0A153FF0" w14:textId="77777777" w:rsidR="003F7207" w:rsidRDefault="00000000">
            <w:pPr>
              <w:widowControl/>
              <w:spacing w:line="440" w:lineRule="exact"/>
              <w:ind w:leftChars="-67" w:left="-141" w:firstLineChars="1500" w:firstLine="36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（请加盖单位公章）</w:t>
            </w:r>
          </w:p>
        </w:tc>
      </w:tr>
      <w:tr w:rsidR="003F7207" w14:paraId="6B828317" w14:textId="77777777">
        <w:trPr>
          <w:trHeight w:hRule="exact" w:val="704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A183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参评单位</w:t>
            </w:r>
          </w:p>
          <w:p w14:paraId="4AC5F7D4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66AB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同信息表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821E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办公</w:t>
            </w:r>
          </w:p>
          <w:p w14:paraId="46688420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电话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A78D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同信息表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A396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手机</w:t>
            </w:r>
          </w:p>
          <w:p w14:paraId="3381A9C1" w14:textId="77777777" w:rsidR="003F7207" w:rsidRDefault="00000000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号码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191F" w14:textId="77777777" w:rsidR="003F720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同信息表 </w:t>
            </w:r>
          </w:p>
        </w:tc>
      </w:tr>
      <w:bookmarkEnd w:id="0"/>
    </w:tbl>
    <w:p w14:paraId="70563AC3" w14:textId="77777777" w:rsidR="003F7207" w:rsidRDefault="003F7207">
      <w:pPr>
        <w:widowControl/>
        <w:tabs>
          <w:tab w:val="left" w:pos="564"/>
        </w:tabs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</w:p>
    <w:p w14:paraId="37192D72" w14:textId="77777777" w:rsidR="003F7207" w:rsidRDefault="003F7207">
      <w:pPr>
        <w:widowControl/>
        <w:tabs>
          <w:tab w:val="left" w:pos="564"/>
        </w:tabs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</w:p>
    <w:p w14:paraId="5BF149C0" w14:textId="77777777" w:rsidR="003F7207" w:rsidRDefault="003F7207">
      <w:pPr>
        <w:widowControl/>
        <w:spacing w:line="321" w:lineRule="atLeast"/>
        <w:ind w:leftChars="-67" w:left="-141" w:firstLine="1"/>
        <w:jc w:val="left"/>
        <w:rPr>
          <w:rFonts w:ascii="宋体" w:hAnsi="宋体" w:cs="宋体"/>
          <w:b/>
          <w:kern w:val="0"/>
          <w:sz w:val="28"/>
          <w:szCs w:val="28"/>
        </w:rPr>
      </w:pPr>
    </w:p>
    <w:p w14:paraId="52A734B3" w14:textId="77777777" w:rsidR="003F7207" w:rsidRDefault="003F7207"/>
    <w:sectPr w:rsidR="003F7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50EB" w14:textId="77777777" w:rsidR="00A907DC" w:rsidRDefault="00A907DC" w:rsidP="000D10B0">
      <w:r>
        <w:separator/>
      </w:r>
    </w:p>
  </w:endnote>
  <w:endnote w:type="continuationSeparator" w:id="0">
    <w:p w14:paraId="4D6841C4" w14:textId="77777777" w:rsidR="00A907DC" w:rsidRDefault="00A907DC" w:rsidP="000D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C842" w14:textId="77777777" w:rsidR="00A907DC" w:rsidRDefault="00A907DC" w:rsidP="000D10B0">
      <w:r>
        <w:separator/>
      </w:r>
    </w:p>
  </w:footnote>
  <w:footnote w:type="continuationSeparator" w:id="0">
    <w:p w14:paraId="2BBEE009" w14:textId="77777777" w:rsidR="00A907DC" w:rsidRDefault="00A907DC" w:rsidP="000D1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VhZWJlMWM0ZWU0Mzc0OGZlYzAxMDhlMDE0NDZkOWYifQ=="/>
  </w:docVars>
  <w:rsids>
    <w:rsidRoot w:val="40382ACF"/>
    <w:rsid w:val="000D10B0"/>
    <w:rsid w:val="003F7207"/>
    <w:rsid w:val="00A907DC"/>
    <w:rsid w:val="00AF7649"/>
    <w:rsid w:val="27255566"/>
    <w:rsid w:val="40382ACF"/>
    <w:rsid w:val="40B16755"/>
    <w:rsid w:val="422022C6"/>
    <w:rsid w:val="79701CA2"/>
    <w:rsid w:val="7C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934626"/>
  <w15:docId w15:val="{418C420E-68B5-4597-B56C-977E3F32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10B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D10B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D10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D10B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张兮淼</dc:creator>
  <cp:lastModifiedBy>Asus</cp:lastModifiedBy>
  <cp:revision>3</cp:revision>
  <dcterms:created xsi:type="dcterms:W3CDTF">2024-02-27T07:34:00Z</dcterms:created>
  <dcterms:modified xsi:type="dcterms:W3CDTF">2024-03-21T06:24:00Z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85541057A26D402C92CFBF5F33254B52_11</vt:lpwstr>
  </property>
</Properties>
</file>