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 w:val="0"/>
          <w:sz w:val="32"/>
          <w:szCs w:val="32"/>
        </w:rPr>
      </w:pPr>
      <w:r>
        <w:rPr>
          <w:rFonts w:hint="eastAsia" w:ascii="黑体" w:hAnsi="黑体" w:eastAsia="黑体"/>
          <w:bCs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bCs w:val="0"/>
          <w:sz w:val="40"/>
          <w:szCs w:val="32"/>
        </w:rPr>
      </w:pPr>
      <w:r>
        <w:rPr>
          <w:rFonts w:hint="eastAsia" w:ascii="方正小标宋简体" w:hAnsi="黑体" w:eastAsia="方正小标宋简体"/>
          <w:bCs w:val="0"/>
          <w:sz w:val="40"/>
          <w:szCs w:val="32"/>
        </w:rPr>
        <w:t>“</w:t>
      </w:r>
      <w:bookmarkStart w:id="0" w:name="_Hlk141171321"/>
      <w:r>
        <w:rPr>
          <w:rFonts w:hint="eastAsia" w:ascii="方正小标宋简体" w:hAnsi="黑体" w:eastAsia="方正小标宋简体"/>
          <w:bCs w:val="0"/>
          <w:sz w:val="40"/>
          <w:szCs w:val="32"/>
        </w:rPr>
        <w:t>新视听与新全球：国际传播的北京方案</w:t>
      </w:r>
      <w:bookmarkEnd w:id="0"/>
      <w:r>
        <w:rPr>
          <w:rFonts w:hint="eastAsia" w:ascii="方正小标宋简体" w:hAnsi="黑体" w:eastAsia="方正小标宋简体"/>
          <w:bCs w:val="0"/>
          <w:sz w:val="40"/>
          <w:szCs w:val="32"/>
        </w:rPr>
        <w:t>”</w:t>
      </w:r>
    </w:p>
    <w:p>
      <w:pPr>
        <w:spacing w:line="560" w:lineRule="exact"/>
        <w:jc w:val="center"/>
        <w:rPr>
          <w:rFonts w:ascii="方正小标宋简体" w:hAnsi="黑体" w:eastAsia="方正小标宋简体"/>
          <w:bCs w:val="0"/>
          <w:sz w:val="40"/>
          <w:szCs w:val="32"/>
        </w:rPr>
      </w:pPr>
      <w:r>
        <w:rPr>
          <w:rFonts w:hint="eastAsia" w:ascii="方正小标宋简体" w:hAnsi="黑体" w:eastAsia="方正小标宋简体"/>
          <w:bCs w:val="0"/>
          <w:sz w:val="40"/>
          <w:szCs w:val="32"/>
        </w:rPr>
        <w:t>征稿启事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努力做好北京新视听国际传播工作，坚持首善标准、守正创新，全力服务北京“四个中心”建设，推动建设全球视听产业中心，为“联接中外，沟通世界”贡献北京力量。中国（北京）国际视听大会组委会拟面向从事视听传播工作的从业者、专家学者、研究生征集研究论文，以跨学科、多范式的学术交汇，共同思考新时代视听行业国际化发展的机遇与挑战，探索新视听国际传播的北京方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因此，本次论文征集活动强调理论与实践相结合，重视对现实问题的关注，聚焦对行业未来发展的展望，以</w:t>
      </w:r>
      <w:r>
        <w:rPr>
          <w:rFonts w:hint="eastAsia" w:ascii="仿宋_GB2312" w:eastAsia="仿宋_GB2312"/>
          <w:b/>
          <w:bCs w:val="0"/>
          <w:sz w:val="32"/>
          <w:szCs w:val="32"/>
        </w:rPr>
        <w:t>“新视听与新全球：国际传播的北京方案”</w:t>
      </w:r>
      <w:r>
        <w:rPr>
          <w:rFonts w:hint="eastAsia" w:ascii="仿宋_GB2312" w:eastAsia="仿宋_GB2312"/>
          <w:sz w:val="32"/>
          <w:szCs w:val="32"/>
        </w:rPr>
        <w:t>为主题，诚邀各界研究人士惠赐大作。</w:t>
      </w:r>
    </w:p>
    <w:p>
      <w:pPr>
        <w:spacing w:line="560" w:lineRule="exact"/>
        <w:ind w:firstLine="640" w:firstLineChars="200"/>
        <w:rPr>
          <w:rFonts w:ascii="仿宋_GB2312" w:eastAsia="仿宋_GB2312"/>
          <w:bCs w:val="0"/>
          <w:sz w:val="32"/>
          <w:szCs w:val="32"/>
        </w:rPr>
      </w:pPr>
      <w:r>
        <w:rPr>
          <w:rFonts w:hint="eastAsia" w:ascii="仿宋_GB2312" w:eastAsia="仿宋_GB2312"/>
          <w:bCs w:val="0"/>
          <w:sz w:val="32"/>
          <w:szCs w:val="32"/>
        </w:rPr>
        <w:t>本次征稿议题将包括但不限于：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1.新视听国际传播的历史与理论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2.新视听国际传播的北京实践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3.新视听国际传播与形象塑造、认同建构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4.媒介技术与智慧传播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5.新视听国际传播实务研究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6.新视听国际传播教育及人才培养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7.其他相关议题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一、活动信息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举办时间：</w:t>
      </w:r>
      <w:r>
        <w:rPr>
          <w:rFonts w:hint="eastAsia" w:ascii="仿宋_GB2312" w:eastAsia="仿宋_GB2312"/>
          <w:sz w:val="32"/>
          <w:szCs w:val="32"/>
        </w:rPr>
        <w:t>2023年11月至2024年2月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主办单位：</w:t>
      </w:r>
      <w:r>
        <w:rPr>
          <w:rFonts w:hint="eastAsia" w:ascii="仿宋_GB2312" w:eastAsia="仿宋_GB2312"/>
          <w:sz w:val="32"/>
          <w:szCs w:val="32"/>
        </w:rPr>
        <w:t>中国（北京）国际视听大会组委会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</w:rPr>
        <w:t>北京体育大学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联系人及联系方式：</w:t>
      </w:r>
      <w:r>
        <w:rPr>
          <w:rFonts w:hint="eastAsia" w:ascii="仿宋_GB2312" w:eastAsia="仿宋_GB2312"/>
          <w:sz w:val="32"/>
          <w:szCs w:val="32"/>
        </w:rPr>
        <w:t>梁老师，</w:t>
      </w:r>
      <w:r>
        <w:rPr>
          <w:rFonts w:ascii="仿宋_GB2312" w:eastAsia="仿宋_GB2312"/>
          <w:sz w:val="32"/>
          <w:szCs w:val="32"/>
        </w:rPr>
        <w:t>ciacforum@126.com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二、期刊支持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《现代传播》《中国广播电视学刊》《新闻与写作》《现代出版》《北京体育大学学报》《新闻春秋》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三、论坛方式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本次活动将采取线上和线下相结合的方式进行，其中线上部分主要指论文的征稿和评审工作将在线上展开，线下部分主要指对于入围的论文将择期安排研讨会，论文作者对论文进行宣讲，并邀请专家学者予以现场评议和颁奖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四、投稿要求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1.论文未以任何形式公开发表过。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2.论文字数以6000-12000字为宜。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3.论文以《现代传播》来稿格式及引文注释规范为准。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4.来稿请注明作者工作单位、职称和联系方式。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5.投稿邮箱：</w:t>
      </w:r>
      <w:bookmarkStart w:id="1" w:name="_Hlk149635770"/>
      <w:r>
        <w:rPr>
          <w:rFonts w:ascii="仿宋_GB2312" w:hAnsi="宋体" w:eastAsia="仿宋_GB2312"/>
          <w:bCs w:val="0"/>
          <w:sz w:val="32"/>
          <w:szCs w:val="32"/>
          <w14:ligatures w14:val="none"/>
        </w:rPr>
        <w:t>ciacforum@126.com</w:t>
      </w:r>
      <w:bookmarkEnd w:id="1"/>
    </w:p>
    <w:p>
      <w:pPr>
        <w:spacing w:line="560" w:lineRule="exact"/>
        <w:ind w:firstLine="640" w:firstLineChars="200"/>
        <w:rPr>
          <w:rFonts w:ascii="仿宋_GB2312" w:hAnsi="宋体" w:eastAsia="仿宋_GB2312"/>
          <w:b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6.接收论文投稿截止时间：2023年2月1日。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五、评审方式</w:t>
      </w:r>
    </w:p>
    <w:p>
      <w:pPr>
        <w:spacing w:line="560" w:lineRule="exact"/>
        <w:ind w:firstLine="570"/>
        <w:rPr>
          <w:rFonts w:ascii="仿宋_GB2312" w:hAnsi="宋体" w:eastAsia="仿宋_GB2312"/>
          <w:bCs w:val="0"/>
          <w:sz w:val="32"/>
          <w:szCs w:val="32"/>
          <w14:ligatures w14:val="none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经专家匿名评审后，对入围的论文作者发出正式邀请函。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六、费用说明 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Cs w:val="0"/>
          <w:sz w:val="32"/>
          <w:szCs w:val="32"/>
          <w14:ligatures w14:val="none"/>
        </w:rPr>
        <w:t>本次活动不收取参与者任何费用，参会人员交通、食宿费用请自理。</w:t>
      </w: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36928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421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8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2023-11-13T07:28:42Z</dcterms:created>
  <dc:creator>10712</dc:creator>
  <cp:lastModifiedBy>福少爷</cp:lastModifiedBy>
  <dcterms:modified xsi:type="dcterms:W3CDTF">2023-11-13T07:28:47Z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AB879DC26FC9472A9979CF751E62B193_12</vt:lpwstr>
  </property>
</Properties>
</file>