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EE" w:rsidRPr="00CD5953" w:rsidRDefault="000D1BA5" w:rsidP="00E92EDF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  <w:r w:rsidRPr="00CD5953">
        <w:rPr>
          <w:rFonts w:asciiTheme="minorEastAsia" w:eastAsiaTheme="minorEastAsia" w:hAnsiTheme="minorEastAsia"/>
          <w:b/>
          <w:sz w:val="44"/>
          <w:szCs w:val="44"/>
        </w:rPr>
        <w:t>报</w:t>
      </w:r>
      <w:r w:rsidR="004E3E25" w:rsidRPr="00CD5953">
        <w:rPr>
          <w:rFonts w:asciiTheme="minorEastAsia" w:eastAsiaTheme="minorEastAsia" w:hAnsiTheme="minorEastAsia"/>
          <w:b/>
          <w:sz w:val="44"/>
          <w:szCs w:val="44"/>
        </w:rPr>
        <w:t>名</w:t>
      </w:r>
      <w:r w:rsidRPr="00CD5953">
        <w:rPr>
          <w:rFonts w:asciiTheme="minorEastAsia" w:eastAsiaTheme="minorEastAsia" w:hAnsiTheme="minorEastAsia"/>
          <w:b/>
          <w:sz w:val="44"/>
          <w:szCs w:val="44"/>
        </w:rPr>
        <w:t>表</w:t>
      </w:r>
    </w:p>
    <w:tbl>
      <w:tblPr>
        <w:tblW w:w="107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62"/>
        <w:gridCol w:w="617"/>
        <w:gridCol w:w="1143"/>
        <w:gridCol w:w="220"/>
        <w:gridCol w:w="1337"/>
        <w:gridCol w:w="144"/>
        <w:gridCol w:w="1613"/>
        <w:gridCol w:w="143"/>
        <w:gridCol w:w="1851"/>
        <w:gridCol w:w="1843"/>
      </w:tblGrid>
      <w:tr w:rsidR="001709EE" w:rsidRPr="001A724A" w:rsidTr="002D3882">
        <w:trPr>
          <w:trHeight w:val="550"/>
          <w:tblCellSpacing w:w="20" w:type="dxa"/>
          <w:jc w:val="center"/>
        </w:trPr>
        <w:tc>
          <w:tcPr>
            <w:tcW w:w="10686" w:type="dxa"/>
            <w:gridSpan w:val="11"/>
            <w:shd w:val="clear" w:color="auto" w:fill="F3F3F3"/>
            <w:vAlign w:val="center"/>
          </w:tcPr>
          <w:p w:rsidR="001709EE" w:rsidRPr="001A724A" w:rsidRDefault="00027FB9" w:rsidP="00027FB9">
            <w:pPr>
              <w:spacing w:line="480" w:lineRule="auto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基 本</w:t>
            </w:r>
            <w:r w:rsidR="001709EE" w:rsidRPr="001A724A">
              <w:rPr>
                <w:rFonts w:ascii="微软雅黑" w:eastAsia="微软雅黑" w:hAnsi="微软雅黑" w:hint="eastAsia"/>
                <w:b/>
                <w:sz w:val="24"/>
              </w:rPr>
              <w:t xml:space="preserve"> 信 息</w:t>
            </w:r>
          </w:p>
        </w:tc>
      </w:tr>
      <w:tr w:rsidR="001709EE" w:rsidRPr="001A724A" w:rsidTr="002D3882">
        <w:trPr>
          <w:tblCellSpacing w:w="20" w:type="dxa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:rsidR="001709EE" w:rsidRPr="001A724A" w:rsidRDefault="001709EE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公司名称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:rsidR="001709EE" w:rsidRPr="001A724A" w:rsidRDefault="001709EE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1709EE" w:rsidRPr="001A724A" w:rsidTr="002D3882">
        <w:trPr>
          <w:trHeight w:val="560"/>
          <w:tblCellSpacing w:w="20" w:type="dxa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:rsidR="001709EE" w:rsidRPr="001A724A" w:rsidRDefault="001709EE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公司地址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:rsidR="001709EE" w:rsidRPr="001A724A" w:rsidRDefault="001709EE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1709EE" w:rsidRPr="001A724A" w:rsidTr="002D3882">
        <w:trPr>
          <w:tblCellSpacing w:w="20" w:type="dxa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:rsidR="001709EE" w:rsidRPr="001A724A" w:rsidRDefault="001F724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联系人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:rsidR="001709EE" w:rsidRPr="001A724A" w:rsidRDefault="001709EE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1709EE" w:rsidRPr="001A724A" w:rsidRDefault="001F724F" w:rsidP="001F724F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1709EE" w:rsidRPr="001A724A" w:rsidRDefault="001709EE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1709EE" w:rsidRPr="001A724A" w:rsidTr="002D3882">
        <w:trPr>
          <w:trHeight w:val="578"/>
          <w:tblCellSpacing w:w="20" w:type="dxa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:rsidR="001709EE" w:rsidRPr="001A724A" w:rsidRDefault="001F724F" w:rsidP="001F724F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:rsidR="001709EE" w:rsidRPr="001A724A" w:rsidRDefault="001709EE" w:rsidP="001F724F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1709EE" w:rsidRPr="001A724A" w:rsidRDefault="001F724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传真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1709EE" w:rsidRPr="001A724A" w:rsidRDefault="001709EE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1F724F" w:rsidRPr="001A724A" w:rsidTr="002D3882">
        <w:trPr>
          <w:trHeight w:val="578"/>
          <w:tblCellSpacing w:w="20" w:type="dxa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:rsidR="001F724F" w:rsidRPr="001A724A" w:rsidRDefault="001F724F" w:rsidP="001F724F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邮箱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 w:rsidR="001F724F" w:rsidRPr="001A724A" w:rsidRDefault="001F724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1F724F" w:rsidRPr="001A724A" w:rsidRDefault="001F724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邮编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1F724F" w:rsidRPr="001A724A" w:rsidRDefault="001F724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8C34CF" w:rsidRPr="001A724A" w:rsidTr="002D3882">
        <w:trPr>
          <w:trHeight w:val="578"/>
          <w:tblCellSpacing w:w="20" w:type="dxa"/>
          <w:jc w:val="center"/>
        </w:trPr>
        <w:tc>
          <w:tcPr>
            <w:tcW w:w="1795" w:type="dxa"/>
            <w:gridSpan w:val="2"/>
            <w:shd w:val="clear" w:color="auto" w:fill="auto"/>
            <w:vAlign w:val="center"/>
          </w:tcPr>
          <w:p w:rsidR="008C34CF" w:rsidRPr="001A724A" w:rsidRDefault="008C34C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公司规模</w:t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8C34CF" w:rsidRPr="001A724A" w:rsidRDefault="008C34CF" w:rsidP="008C34CF">
            <w:pPr>
              <w:spacing w:line="480" w:lineRule="auto"/>
              <w:ind w:firstLineChars="400" w:firstLine="960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34CF" w:rsidRPr="001A724A" w:rsidRDefault="001F724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公司网址</w:t>
            </w:r>
          </w:p>
        </w:tc>
        <w:tc>
          <w:tcPr>
            <w:tcW w:w="5534" w:type="dxa"/>
            <w:gridSpan w:val="5"/>
            <w:shd w:val="clear" w:color="auto" w:fill="auto"/>
            <w:vAlign w:val="center"/>
          </w:tcPr>
          <w:p w:rsidR="008C34CF" w:rsidRPr="001A724A" w:rsidRDefault="008C34CF" w:rsidP="00675D20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8C34CF" w:rsidRPr="001A724A" w:rsidTr="002D3882">
        <w:trPr>
          <w:trHeight w:val="578"/>
          <w:tblCellSpacing w:w="20" w:type="dxa"/>
          <w:jc w:val="center"/>
        </w:trPr>
        <w:tc>
          <w:tcPr>
            <w:tcW w:w="10686" w:type="dxa"/>
            <w:gridSpan w:val="11"/>
            <w:shd w:val="clear" w:color="auto" w:fill="D9D9D9" w:themeFill="background1" w:themeFillShade="D9"/>
            <w:vAlign w:val="center"/>
          </w:tcPr>
          <w:p w:rsidR="008C34CF" w:rsidRPr="008C34CF" w:rsidRDefault="00383965" w:rsidP="00383965">
            <w:pPr>
              <w:spacing w:line="480" w:lineRule="auto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参 展 信 息</w:t>
            </w:r>
          </w:p>
        </w:tc>
      </w:tr>
      <w:tr w:rsidR="008728AF" w:rsidRPr="001A724A" w:rsidTr="002D3882">
        <w:trPr>
          <w:trHeight w:val="674"/>
          <w:tblCellSpacing w:w="20" w:type="dxa"/>
          <w:jc w:val="center"/>
        </w:trPr>
        <w:tc>
          <w:tcPr>
            <w:tcW w:w="10686" w:type="dxa"/>
            <w:gridSpan w:val="11"/>
            <w:shd w:val="clear" w:color="auto" w:fill="F3F3F3"/>
            <w:vAlign w:val="center"/>
          </w:tcPr>
          <w:p w:rsidR="008728AF" w:rsidRPr="008728AF" w:rsidRDefault="005B5D85" w:rsidP="00D779A7">
            <w:pPr>
              <w:spacing w:line="360" w:lineRule="auto"/>
              <w:rPr>
                <w:rFonts w:ascii="微软雅黑" w:eastAsia="微软雅黑" w:hAnsi="微软雅黑"/>
                <w:sz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拟参展</w:t>
            </w:r>
            <w:r w:rsidR="008728AF" w:rsidRPr="00DA636D">
              <w:rPr>
                <w:rFonts w:ascii="微软雅黑" w:eastAsia="微软雅黑" w:hAnsi="微软雅黑" w:hint="eastAsia"/>
                <w:sz w:val="24"/>
              </w:rPr>
              <w:t>产品/技术类别</w:t>
            </w:r>
            <w:r w:rsidR="00D779A7">
              <w:rPr>
                <w:rFonts w:ascii="微软雅黑" w:eastAsia="微软雅黑" w:hAnsi="微软雅黑" w:hint="eastAsia"/>
                <w:sz w:val="24"/>
              </w:rPr>
              <w:t>（</w:t>
            </w:r>
            <w:proofErr w:type="gramStart"/>
            <w:r w:rsidR="00D779A7">
              <w:rPr>
                <w:rFonts w:ascii="微软雅黑" w:eastAsia="微软雅黑" w:hAnsi="微软雅黑" w:hint="eastAsia"/>
                <w:szCs w:val="21"/>
              </w:rPr>
              <w:t>勾选拟</w:t>
            </w:r>
            <w:proofErr w:type="gramEnd"/>
            <w:r w:rsidR="00D779A7">
              <w:rPr>
                <w:rFonts w:ascii="微软雅黑" w:eastAsia="微软雅黑" w:hAnsi="微软雅黑" w:hint="eastAsia"/>
                <w:szCs w:val="21"/>
              </w:rPr>
              <w:t>参展产品或技术分类。表中未列明的，请在“</w:t>
            </w:r>
            <w:r w:rsidR="00D779A7" w:rsidRPr="0011446A">
              <w:rPr>
                <w:rFonts w:ascii="微软雅黑" w:eastAsia="微软雅黑" w:hAnsi="微软雅黑" w:hint="eastAsia"/>
                <w:szCs w:val="21"/>
              </w:rPr>
              <w:t>其他”栏内写明</w:t>
            </w:r>
            <w:r w:rsidR="00D779A7"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</w:tr>
      <w:tr w:rsidR="00002945" w:rsidRPr="001A724A" w:rsidTr="002D3882">
        <w:trPr>
          <w:trHeight w:val="1484"/>
          <w:tblCellSpacing w:w="20" w:type="dxa"/>
          <w:jc w:val="center"/>
        </w:trPr>
        <w:tc>
          <w:tcPr>
            <w:tcW w:w="1633" w:type="dxa"/>
            <w:shd w:val="clear" w:color="auto" w:fill="auto"/>
          </w:tcPr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一、制作与播出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1.1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摄录编设备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1.2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视音频制作设备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1.3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编转码设备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1.4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演播室设备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1.5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IP演播室设备</w:t>
            </w:r>
          </w:p>
          <w:p w:rsidR="00002945" w:rsidRPr="002D3882" w:rsidRDefault="00002945" w:rsidP="006144B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1.6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播控设备</w:t>
            </w:r>
          </w:p>
          <w:p w:rsidR="00002945" w:rsidRPr="002D3882" w:rsidRDefault="00002945" w:rsidP="006144B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1.7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内容制作平台</w:t>
            </w:r>
          </w:p>
          <w:p w:rsidR="00002945" w:rsidRPr="002D3882" w:rsidRDefault="00002945" w:rsidP="006144B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1.8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媒体资产管理系统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1.9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全台制</w:t>
            </w:r>
            <w:proofErr w:type="gramStart"/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播网络</w:t>
            </w:r>
            <w:proofErr w:type="gramEnd"/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系统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1.10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转播车</w:t>
            </w:r>
          </w:p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1.11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演播室周边设备</w:t>
            </w:r>
          </w:p>
        </w:tc>
        <w:tc>
          <w:tcPr>
            <w:tcW w:w="1882" w:type="dxa"/>
            <w:gridSpan w:val="3"/>
            <w:shd w:val="clear" w:color="auto" w:fill="auto"/>
          </w:tcPr>
          <w:p w:rsidR="00002945" w:rsidRPr="002D3882" w:rsidRDefault="00002945" w:rsidP="0045741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二、业务平台与终端</w:t>
            </w:r>
          </w:p>
          <w:p w:rsidR="00002945" w:rsidRPr="002D3882" w:rsidRDefault="00002945" w:rsidP="00C9097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</w:p>
          <w:p w:rsidR="00002945" w:rsidRPr="002D3882" w:rsidRDefault="00002945" w:rsidP="00C9097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.1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智能电视操作系统（TVOS）</w:t>
            </w:r>
          </w:p>
          <w:p w:rsidR="00002945" w:rsidRPr="002D3882" w:rsidRDefault="00002945" w:rsidP="00C9097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.2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智能家居与智能终端</w:t>
            </w:r>
          </w:p>
          <w:p w:rsidR="00002945" w:rsidRPr="002D3882" w:rsidRDefault="00002945" w:rsidP="00C9097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3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智能应用与服务</w:t>
            </w:r>
          </w:p>
          <w:p w:rsidR="00002945" w:rsidRPr="002D3882" w:rsidRDefault="00002945" w:rsidP="00C9097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专业放映设备</w:t>
            </w:r>
          </w:p>
          <w:p w:rsidR="00002945" w:rsidRPr="002D3882" w:rsidRDefault="00002945" w:rsidP="00C9097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互动显示设备</w:t>
            </w:r>
          </w:p>
          <w:p w:rsidR="00002945" w:rsidRPr="002D3882" w:rsidRDefault="00002945" w:rsidP="00C9097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大屏幕显示设备与系统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2.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7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数字广告系统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8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视频会议与通讯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.9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多屏互动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sz w:val="18"/>
                <w:szCs w:val="18"/>
              </w:rPr>
              <w:t>.10</w:t>
            </w:r>
            <w:proofErr w:type="gramStart"/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融媒体</w:t>
            </w:r>
            <w:proofErr w:type="gramEnd"/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平台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sz w:val="18"/>
                <w:szCs w:val="18"/>
              </w:rPr>
              <w:t xml:space="preserve">.11 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IPTV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sz w:val="18"/>
                <w:szCs w:val="18"/>
              </w:rPr>
              <w:t xml:space="preserve">.12 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OTT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.13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数字版权保护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.14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演播室灯光系统</w:t>
            </w:r>
          </w:p>
          <w:p w:rsidR="00002945" w:rsidRPr="002D3882" w:rsidRDefault="00002945" w:rsidP="00A2621D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2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.15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智能电源系统</w:t>
            </w:r>
          </w:p>
        </w:tc>
        <w:tc>
          <w:tcPr>
            <w:tcW w:w="1661" w:type="dxa"/>
            <w:gridSpan w:val="3"/>
            <w:shd w:val="clear" w:color="auto" w:fill="auto"/>
          </w:tcPr>
          <w:p w:rsidR="00002945" w:rsidRPr="002D3882" w:rsidRDefault="00002945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三、超高清与先进视频</w:t>
            </w:r>
          </w:p>
          <w:p w:rsidR="00002945" w:rsidRPr="002D3882" w:rsidRDefault="00002945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</w:p>
          <w:p w:rsidR="00002945" w:rsidRPr="002D3882" w:rsidRDefault="00002945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3.1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超高清和HDR电视</w:t>
            </w:r>
          </w:p>
          <w:p w:rsidR="00002945" w:rsidRPr="002D3882" w:rsidRDefault="00002945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3.2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 xml:space="preserve"> 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5G运用</w:t>
            </w:r>
          </w:p>
          <w:p w:rsidR="00002945" w:rsidRPr="002D3882" w:rsidRDefault="00002945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3.3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 xml:space="preserve"> 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3</w:t>
            </w:r>
            <w:r w:rsidRPr="002D3882">
              <w:rPr>
                <w:rFonts w:ascii="幼圆" w:eastAsia="幼圆" w:hAnsi="微软雅黑"/>
                <w:sz w:val="18"/>
                <w:szCs w:val="18"/>
              </w:rPr>
              <w:t>60</w:t>
            </w:r>
            <w:r w:rsidRPr="002D3882">
              <w:rPr>
                <w:rFonts w:ascii="幼圆" w:eastAsia="幼圆" w:hAnsi="微软雅黑"/>
                <w:sz w:val="18"/>
                <w:szCs w:val="18"/>
              </w:rPr>
              <w:t>°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视频</w:t>
            </w:r>
          </w:p>
          <w:p w:rsidR="00BF6599" w:rsidRPr="002D3882" w:rsidRDefault="00002945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3.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4</w:t>
            </w:r>
            <w:r w:rsidR="00BF6599" w:rsidRPr="002D3882">
              <w:rPr>
                <w:rFonts w:ascii="幼圆" w:eastAsia="幼圆" w:hAnsi="Arial" w:cs="Arial" w:hint="eastAsia"/>
                <w:sz w:val="18"/>
                <w:szCs w:val="18"/>
              </w:rPr>
              <w:t>虚拟现实(VR)/混合现实(MR)</w:t>
            </w:r>
          </w:p>
          <w:p w:rsidR="00002945" w:rsidRPr="002D3882" w:rsidRDefault="00002945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3.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5</w:t>
            </w:r>
            <w:r w:rsidR="00BF6599" w:rsidRPr="002D3882">
              <w:rPr>
                <w:rFonts w:ascii="幼圆" w:eastAsia="幼圆" w:hAnsi="微软雅黑" w:hint="eastAsia"/>
                <w:sz w:val="18"/>
                <w:szCs w:val="18"/>
              </w:rPr>
              <w:t>增强现实（AR）</w:t>
            </w:r>
          </w:p>
          <w:p w:rsidR="00BF6599" w:rsidRPr="002D3882" w:rsidRDefault="00BF6599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3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.6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全景声</w:t>
            </w:r>
          </w:p>
          <w:p w:rsidR="00BF6599" w:rsidRPr="002D3882" w:rsidRDefault="00BF6599" w:rsidP="001F724F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3.7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全息影像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四、传输与覆盖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.1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 xml:space="preserve">有线网络传输设备 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.2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 xml:space="preserve">地面发射传输设备 </w:t>
            </w:r>
          </w:p>
          <w:p w:rsidR="00D94E2C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.3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卫星发射传输接收设备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.4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移动传输设备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4.5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 xml:space="preserve">互联网数据中心（IDC） </w:t>
            </w:r>
          </w:p>
          <w:p w:rsid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4.6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内容分发网络（CDN）</w:t>
            </w:r>
          </w:p>
          <w:p w:rsidR="00D94E2C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.7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 xml:space="preserve">软件定义网络（SDN） 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.8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 xml:space="preserve">数字广播系统 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4.9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 xml:space="preserve">运营支撑系统 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.10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有线无线卫星融合分发系统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4.11</w:t>
            </w:r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混合广播系统</w:t>
            </w:r>
          </w:p>
          <w:p w:rsidR="00BF6599" w:rsidRPr="002D3882" w:rsidRDefault="00BF6599" w:rsidP="00BF6599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4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.12</w:t>
            </w:r>
            <w:proofErr w:type="gramStart"/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固移融合</w:t>
            </w:r>
            <w:proofErr w:type="gramEnd"/>
            <w:r w:rsidRPr="002D3882">
              <w:rPr>
                <w:rFonts w:ascii="幼圆" w:eastAsia="幼圆" w:hAnsi="微软雅黑" w:hint="eastAsia"/>
                <w:sz w:val="18"/>
                <w:szCs w:val="18"/>
              </w:rPr>
              <w:t>分发系统</w:t>
            </w:r>
          </w:p>
        </w:tc>
        <w:tc>
          <w:tcPr>
            <w:tcW w:w="1811" w:type="dxa"/>
            <w:shd w:val="clear" w:color="auto" w:fill="auto"/>
          </w:tcPr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五、信息安全与监测监管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.1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安全管理与服务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.2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物理安全产品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.3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主机安全产品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.4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网络安全产品应用安全产品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5.5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内容安全产品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.6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数据安全产品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.7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身份与访问管理产品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.8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终端安全产品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.9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监测监控系统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.10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安全播出运维</w:t>
            </w:r>
          </w:p>
          <w:p w:rsidR="00EF2443" w:rsidRPr="002D3882" w:rsidRDefault="00EF2443" w:rsidP="00EF2443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Cs/>
                <w:sz w:val="18"/>
                <w:szCs w:val="18"/>
              </w:rPr>
            </w:pPr>
            <w:r w:rsidRPr="002D3882">
              <w:rPr>
                <w:rFonts w:ascii="幼圆" w:eastAsia="幼圆" w:hAnsi="Arial" w:cs="Arial" w:hint="eastAsia"/>
                <w:b/>
                <w:bCs/>
                <w:sz w:val="18"/>
                <w:szCs w:val="18"/>
              </w:rPr>
              <w:t>5</w:t>
            </w: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.11</w:t>
            </w:r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智能</w:t>
            </w:r>
            <w:proofErr w:type="gramStart"/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安全运</w:t>
            </w:r>
            <w:proofErr w:type="gramEnd"/>
            <w:r w:rsidRPr="002D3882">
              <w:rPr>
                <w:rFonts w:ascii="幼圆" w:eastAsia="幼圆" w:hAnsi="微软雅黑" w:hint="eastAsia"/>
                <w:bCs/>
                <w:sz w:val="18"/>
                <w:szCs w:val="18"/>
              </w:rPr>
              <w:t>维</w:t>
            </w:r>
          </w:p>
        </w:tc>
        <w:tc>
          <w:tcPr>
            <w:tcW w:w="1783" w:type="dxa"/>
            <w:shd w:val="clear" w:color="auto" w:fill="auto"/>
          </w:tcPr>
          <w:p w:rsidR="000F0124" w:rsidRPr="002D3882" w:rsidRDefault="00EF2443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六、新技术应用</w:t>
            </w: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.1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 xml:space="preserve">互联网新技术 </w:t>
            </w: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.2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 xml:space="preserve">云平台 </w:t>
            </w: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.3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 xml:space="preserve">大数据 </w:t>
            </w: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.4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 xml:space="preserve">移动互联网 </w:t>
            </w:r>
          </w:p>
          <w:p w:rsidR="00D94E2C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.5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 xml:space="preserve">移动智能应用与服务 </w:t>
            </w: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.6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 xml:space="preserve">新媒体运营支撑系统 </w:t>
            </w: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6.7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人工智能</w:t>
            </w:r>
          </w:p>
          <w:p w:rsidR="000F0124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微软雅黑"/>
                <w:b/>
                <w:bCs/>
                <w:sz w:val="18"/>
                <w:szCs w:val="18"/>
              </w:rPr>
            </w:pPr>
            <w:r w:rsidRPr="002D3882">
              <w:rPr>
                <w:rFonts w:ascii="幼圆" w:eastAsia="幼圆" w:hAnsi="微软雅黑" w:hint="eastAsia"/>
                <w:b/>
                <w:bCs/>
                <w:sz w:val="18"/>
                <w:szCs w:val="18"/>
              </w:rPr>
              <w:t>6</w:t>
            </w:r>
            <w:r w:rsidRPr="002D3882">
              <w:rPr>
                <w:rFonts w:ascii="幼圆" w:eastAsia="幼圆" w:hAnsi="微软雅黑"/>
                <w:b/>
                <w:bCs/>
                <w:sz w:val="18"/>
                <w:szCs w:val="18"/>
              </w:rPr>
              <w:t>.8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区块链</w:t>
            </w:r>
          </w:p>
          <w:p w:rsidR="00EF2443" w:rsidRPr="002D3882" w:rsidRDefault="000F0124" w:rsidP="000F0124">
            <w:pPr>
              <w:pStyle w:val="aa"/>
              <w:spacing w:before="0" w:beforeAutospacing="0" w:after="0" w:afterAutospacing="0"/>
              <w:jc w:val="both"/>
              <w:rPr>
                <w:rFonts w:ascii="幼圆" w:eastAsia="幼圆" w:hAnsi="Arial" w:cs="Arial"/>
                <w:sz w:val="18"/>
                <w:szCs w:val="18"/>
              </w:rPr>
            </w:pPr>
            <w:r w:rsidRPr="002D3882">
              <w:rPr>
                <w:rFonts w:ascii="幼圆" w:eastAsia="幼圆" w:hAnsi="Arial" w:cs="Arial"/>
                <w:b/>
                <w:bCs/>
                <w:sz w:val="18"/>
                <w:szCs w:val="18"/>
              </w:rPr>
              <w:t>6.9</w:t>
            </w:r>
            <w:r w:rsidRPr="002D3882">
              <w:rPr>
                <w:rFonts w:ascii="幼圆" w:eastAsia="幼圆" w:hAnsi="Arial" w:cs="Arial" w:hint="eastAsia"/>
                <w:sz w:val="18"/>
                <w:szCs w:val="18"/>
              </w:rPr>
              <w:t>物联网</w:t>
            </w:r>
          </w:p>
        </w:tc>
      </w:tr>
      <w:tr w:rsidR="00E36EC6" w:rsidRPr="001A724A" w:rsidTr="002D3882">
        <w:trPr>
          <w:trHeight w:val="567"/>
          <w:tblCellSpacing w:w="20" w:type="dxa"/>
          <w:jc w:val="center"/>
        </w:trPr>
        <w:tc>
          <w:tcPr>
            <w:tcW w:w="10686" w:type="dxa"/>
            <w:gridSpan w:val="11"/>
            <w:shd w:val="clear" w:color="auto" w:fill="auto"/>
          </w:tcPr>
          <w:p w:rsidR="00E36EC6" w:rsidRPr="00773809" w:rsidRDefault="00E36EC6" w:rsidP="0011446A">
            <w:pPr>
              <w:spacing w:line="360" w:lineRule="auto"/>
              <w:jc w:val="left"/>
              <w:rPr>
                <w:rFonts w:ascii="幼圆" w:eastAsia="幼圆" w:hAnsi="微软雅黑"/>
                <w:bCs/>
                <w:sz w:val="20"/>
                <w:szCs w:val="20"/>
              </w:rPr>
            </w:pPr>
            <w:r w:rsidRPr="00E36EC6">
              <w:rPr>
                <w:rFonts w:ascii="微软雅黑" w:eastAsia="微软雅黑" w:hAnsi="微软雅黑" w:hint="eastAsia"/>
                <w:sz w:val="24"/>
              </w:rPr>
              <w:lastRenderedPageBreak/>
              <w:t>其他：</w:t>
            </w:r>
          </w:p>
        </w:tc>
      </w:tr>
      <w:tr w:rsidR="00E36EC6" w:rsidRPr="001A724A" w:rsidTr="002D3882">
        <w:trPr>
          <w:trHeight w:val="567"/>
          <w:tblCellSpacing w:w="20" w:type="dxa"/>
          <w:jc w:val="center"/>
        </w:trPr>
        <w:tc>
          <w:tcPr>
            <w:tcW w:w="2412" w:type="dxa"/>
            <w:gridSpan w:val="3"/>
            <w:shd w:val="clear" w:color="auto" w:fill="auto"/>
          </w:tcPr>
          <w:p w:rsidR="00E36EC6" w:rsidRPr="00A24669" w:rsidRDefault="00E36EC6" w:rsidP="00E36EC6">
            <w:pPr>
              <w:spacing w:line="360" w:lineRule="auto"/>
              <w:rPr>
                <w:rFonts w:ascii="幼圆" w:eastAsia="幼圆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参加意向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773809" w:rsidRDefault="00E36EC6" w:rsidP="00E36EC6">
            <w:pPr>
              <w:spacing w:line="360" w:lineRule="auto"/>
              <w:jc w:val="left"/>
              <w:rPr>
                <w:rFonts w:ascii="幼圆" w:eastAsia="幼圆" w:hAnsi="微软雅黑"/>
                <w:bCs/>
                <w:sz w:val="20"/>
                <w:szCs w:val="20"/>
              </w:rPr>
            </w:pPr>
            <w:r w:rsidRPr="00773809">
              <w:rPr>
                <w:rFonts w:ascii="幼圆" w:eastAsia="幼圆" w:hAnsi="微软雅黑" w:hint="eastAsia"/>
                <w:bCs/>
                <w:sz w:val="20"/>
                <w:szCs w:val="20"/>
              </w:rPr>
              <w:t>□</w:t>
            </w:r>
            <w:r w:rsidR="00D80DC1">
              <w:rPr>
                <w:rFonts w:ascii="幼圆" w:eastAsia="幼圆" w:hAnsi="微软雅黑" w:hint="eastAsia"/>
                <w:bCs/>
                <w:sz w:val="20"/>
                <w:szCs w:val="20"/>
              </w:rPr>
              <w:t xml:space="preserve"> </w:t>
            </w:r>
            <w:r w:rsidRPr="00773809">
              <w:rPr>
                <w:rFonts w:ascii="幼圆" w:eastAsia="幼圆" w:hAnsi="微软雅黑" w:hint="eastAsia"/>
                <w:bCs/>
                <w:sz w:val="20"/>
                <w:szCs w:val="20"/>
              </w:rPr>
              <w:t>参加展览   □</w:t>
            </w:r>
            <w:r w:rsidR="00D80DC1">
              <w:rPr>
                <w:rFonts w:ascii="幼圆" w:eastAsia="幼圆" w:hAnsi="微软雅黑" w:hint="eastAsia"/>
                <w:bCs/>
                <w:sz w:val="20"/>
                <w:szCs w:val="20"/>
              </w:rPr>
              <w:t xml:space="preserve"> </w:t>
            </w:r>
            <w:r w:rsidRPr="00773809">
              <w:rPr>
                <w:rFonts w:ascii="幼圆" w:eastAsia="幼圆" w:hAnsi="微软雅黑" w:hint="eastAsia"/>
                <w:bCs/>
                <w:sz w:val="20"/>
                <w:szCs w:val="20"/>
              </w:rPr>
              <w:t>参加</w:t>
            </w:r>
            <w:r>
              <w:rPr>
                <w:rFonts w:ascii="幼圆" w:eastAsia="幼圆" w:hAnsi="微软雅黑" w:hint="eastAsia"/>
                <w:bCs/>
                <w:sz w:val="20"/>
                <w:szCs w:val="20"/>
              </w:rPr>
              <w:t>新品推介</w:t>
            </w:r>
            <w:r w:rsidRPr="00773809">
              <w:rPr>
                <w:rFonts w:ascii="幼圆" w:eastAsia="幼圆" w:hAnsi="微软雅黑" w:hint="eastAsia"/>
                <w:bCs/>
                <w:sz w:val="20"/>
                <w:szCs w:val="20"/>
              </w:rPr>
              <w:t>会   □</w:t>
            </w:r>
            <w:r w:rsidR="00D80DC1">
              <w:rPr>
                <w:rFonts w:ascii="幼圆" w:eastAsia="幼圆" w:hAnsi="微软雅黑" w:hint="eastAsia"/>
                <w:bCs/>
                <w:sz w:val="20"/>
                <w:szCs w:val="20"/>
              </w:rPr>
              <w:t xml:space="preserve"> </w:t>
            </w:r>
            <w:r w:rsidRPr="00773809">
              <w:rPr>
                <w:rFonts w:ascii="幼圆" w:eastAsia="幼圆" w:hAnsi="微软雅黑" w:hint="eastAsia"/>
                <w:bCs/>
                <w:sz w:val="20"/>
                <w:szCs w:val="20"/>
              </w:rPr>
              <w:t>加入企业宣传册   （可多选）</w:t>
            </w:r>
          </w:p>
        </w:tc>
      </w:tr>
      <w:tr w:rsidR="00E36EC6" w:rsidRPr="001A724A" w:rsidTr="002D3882">
        <w:trPr>
          <w:trHeight w:val="1666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E36EC6" w:rsidRPr="001A724A" w:rsidRDefault="00E36EC6" w:rsidP="00E36EC6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1A724A">
              <w:rPr>
                <w:rFonts w:ascii="微软雅黑" w:eastAsia="微软雅黑" w:hAnsi="微软雅黑" w:hint="eastAsia"/>
                <w:sz w:val="24"/>
              </w:rPr>
              <w:t>公司</w:t>
            </w:r>
            <w:r>
              <w:rPr>
                <w:rFonts w:ascii="微软雅黑" w:eastAsia="微软雅黑" w:hAnsi="微软雅黑" w:hint="eastAsia"/>
                <w:sz w:val="24"/>
              </w:rPr>
              <w:t>简介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9907C8" w:rsidRDefault="00E36EC6" w:rsidP="00E36EC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36EC6" w:rsidRPr="001A724A" w:rsidTr="002D3882">
        <w:trPr>
          <w:trHeight w:val="1905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E36EC6" w:rsidRDefault="00E36EC6" w:rsidP="00E36EC6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展示产品</w:t>
            </w:r>
            <w:r w:rsidR="00EB6535">
              <w:rPr>
                <w:rFonts w:ascii="微软雅黑" w:eastAsia="微软雅黑" w:hAnsi="微软雅黑" w:hint="eastAsia"/>
                <w:sz w:val="24"/>
              </w:rPr>
              <w:t>或</w:t>
            </w:r>
          </w:p>
          <w:p w:rsidR="00E36EC6" w:rsidRPr="001A724A" w:rsidRDefault="00E36EC6" w:rsidP="00E36EC6">
            <w:pPr>
              <w:spacing w:line="480" w:lineRule="auto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技术方案介绍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2D2E70" w:rsidRDefault="00E36EC6" w:rsidP="00E36EC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2D2E70">
              <w:rPr>
                <w:rFonts w:ascii="微软雅黑" w:eastAsia="微软雅黑" w:hAnsi="微软雅黑"/>
                <w:sz w:val="18"/>
                <w:szCs w:val="18"/>
              </w:rPr>
              <w:t>（描述参展产品</w:t>
            </w:r>
            <w:r w:rsidRPr="002D2E70">
              <w:rPr>
                <w:rFonts w:ascii="微软雅黑" w:eastAsia="微软雅黑" w:hAnsi="微软雅黑" w:hint="eastAsia"/>
                <w:sz w:val="18"/>
                <w:szCs w:val="18"/>
              </w:rPr>
              <w:t>技术方案，包括产品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 w:rsidRPr="002D2E70">
              <w:rPr>
                <w:rFonts w:ascii="微软雅黑" w:eastAsia="微软雅黑" w:hAnsi="微软雅黑" w:hint="eastAsia"/>
                <w:sz w:val="18"/>
                <w:szCs w:val="18"/>
              </w:rPr>
              <w:t>技术方案名称、产品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/技术</w:t>
            </w:r>
            <w:r w:rsidRPr="002D2E70">
              <w:rPr>
                <w:rFonts w:ascii="微软雅黑" w:eastAsia="微软雅黑" w:hAnsi="微软雅黑" w:hint="eastAsia"/>
                <w:sz w:val="18"/>
                <w:szCs w:val="18"/>
              </w:rPr>
              <w:t>方案配图、产品功能说明等</w:t>
            </w:r>
            <w:r w:rsidRPr="002D2E70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</w:tc>
      </w:tr>
      <w:tr w:rsidR="00E36EC6" w:rsidRPr="001A724A" w:rsidTr="002D3882">
        <w:trPr>
          <w:trHeight w:val="1905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E36EC6" w:rsidRDefault="00E36EC6" w:rsidP="00E36EC6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拟展示产品/技术所获得国内外奖项和专利情况说明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EB7F36" w:rsidRDefault="00E36EC6" w:rsidP="00E36EC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B7F36">
              <w:rPr>
                <w:rFonts w:ascii="微软雅黑" w:eastAsia="微软雅黑" w:hAnsi="微软雅黑"/>
                <w:sz w:val="18"/>
                <w:szCs w:val="18"/>
              </w:rPr>
              <w:t>（说明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拟</w:t>
            </w:r>
            <w:r w:rsidRPr="00EB7F36">
              <w:rPr>
                <w:rFonts w:ascii="微软雅黑" w:eastAsia="微软雅黑" w:hAnsi="微软雅黑"/>
                <w:sz w:val="18"/>
                <w:szCs w:val="18"/>
              </w:rPr>
              <w:t>参展产品</w:t>
            </w:r>
            <w:r w:rsidRPr="00EB7F36">
              <w:rPr>
                <w:rFonts w:ascii="微软雅黑" w:eastAsia="微软雅黑" w:hAnsi="微软雅黑" w:hint="eastAsia"/>
                <w:sz w:val="18"/>
                <w:szCs w:val="18"/>
              </w:rPr>
              <w:t>/技术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所</w:t>
            </w:r>
            <w:r w:rsidRPr="00EB7F36">
              <w:rPr>
                <w:rFonts w:ascii="微软雅黑" w:eastAsia="微软雅黑" w:hAnsi="微软雅黑" w:hint="eastAsia"/>
                <w:sz w:val="18"/>
                <w:szCs w:val="18"/>
              </w:rPr>
              <w:t>获得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</w:t>
            </w:r>
            <w:r w:rsidRPr="00EB7F36">
              <w:rPr>
                <w:rFonts w:ascii="微软雅黑" w:eastAsia="微软雅黑" w:hAnsi="微软雅黑" w:hint="eastAsia"/>
                <w:sz w:val="18"/>
                <w:szCs w:val="18"/>
              </w:rPr>
              <w:t>国内外奖项和专利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，须附证书复印件加盖公司章</w:t>
            </w:r>
            <w:r w:rsidRPr="00EB7F36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</w:tc>
      </w:tr>
      <w:tr w:rsidR="00E36EC6" w:rsidRPr="001A724A" w:rsidTr="002D3882">
        <w:trPr>
          <w:trHeight w:val="1905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E36EC6" w:rsidRPr="001A724A" w:rsidRDefault="00E36EC6" w:rsidP="00E36EC6">
            <w:pPr>
              <w:spacing w:line="480" w:lineRule="auto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与国内外同类产品技术优势介绍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2D2E70" w:rsidRDefault="00E36EC6" w:rsidP="00E36EC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2D2E70">
              <w:rPr>
                <w:rFonts w:ascii="微软雅黑" w:eastAsia="微软雅黑" w:hAnsi="微软雅黑"/>
                <w:sz w:val="18"/>
                <w:szCs w:val="18"/>
              </w:rPr>
              <w:t>（描述参展产品</w:t>
            </w:r>
            <w:r w:rsidRPr="002D2E70">
              <w:rPr>
                <w:rFonts w:ascii="微软雅黑" w:eastAsia="微软雅黑" w:hAnsi="微软雅黑" w:hint="eastAsia"/>
                <w:sz w:val="18"/>
                <w:szCs w:val="18"/>
              </w:rPr>
              <w:t>/技术与国内外同类产品的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技术</w:t>
            </w:r>
            <w:r w:rsidRPr="002D2E70">
              <w:rPr>
                <w:rFonts w:ascii="微软雅黑" w:eastAsia="微软雅黑" w:hAnsi="微软雅黑" w:hint="eastAsia"/>
                <w:sz w:val="18"/>
                <w:szCs w:val="18"/>
              </w:rPr>
              <w:t>优势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，如有分析数据请列明</w:t>
            </w:r>
            <w:r w:rsidRPr="002D2E70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</w:tc>
      </w:tr>
      <w:tr w:rsidR="00E36EC6" w:rsidRPr="001A724A" w:rsidTr="002D3882">
        <w:trPr>
          <w:trHeight w:val="1778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E36EC6" w:rsidRDefault="00E36EC6" w:rsidP="00E36EC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国内外应用</w:t>
            </w:r>
          </w:p>
          <w:p w:rsidR="00E36EC6" w:rsidRDefault="00E36EC6" w:rsidP="00E36EC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案例介绍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EB7F36" w:rsidRDefault="00E36EC6" w:rsidP="00E36EC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B7F36">
              <w:rPr>
                <w:rFonts w:ascii="微软雅黑" w:eastAsia="微软雅黑" w:hAnsi="微软雅黑"/>
                <w:sz w:val="18"/>
                <w:szCs w:val="18"/>
              </w:rPr>
              <w:t>（介绍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企业</w:t>
            </w:r>
            <w:r w:rsidRPr="00EB7F36">
              <w:rPr>
                <w:rFonts w:ascii="微软雅黑" w:eastAsia="微软雅黑" w:hAnsi="微软雅黑"/>
                <w:sz w:val="18"/>
                <w:szCs w:val="18"/>
              </w:rPr>
              <w:t>产品技术在国内外实际应用案例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或说明</w:t>
            </w:r>
            <w:r w:rsidRPr="00EB7F36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</w:tc>
      </w:tr>
      <w:tr w:rsidR="00E36EC6" w:rsidRPr="001A724A" w:rsidTr="002D3882">
        <w:trPr>
          <w:trHeight w:val="1773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E36EC6" w:rsidRDefault="00E36EC6" w:rsidP="00E36EC6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市场前景及</w:t>
            </w:r>
          </w:p>
          <w:p w:rsidR="00E36EC6" w:rsidRPr="001A724A" w:rsidRDefault="00E36EC6" w:rsidP="00E36EC6">
            <w:pPr>
              <w:spacing w:line="480" w:lineRule="auto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经济评价分析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EB7F36" w:rsidRDefault="00E36EC6" w:rsidP="00E36EC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B7F36">
              <w:rPr>
                <w:rFonts w:ascii="微软雅黑" w:eastAsia="微软雅黑" w:hAnsi="微软雅黑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描述企业对</w:t>
            </w:r>
            <w:r w:rsidRPr="00EB7F36">
              <w:rPr>
                <w:rFonts w:ascii="微软雅黑" w:eastAsia="微软雅黑" w:hAnsi="微软雅黑"/>
                <w:sz w:val="18"/>
                <w:szCs w:val="18"/>
              </w:rPr>
              <w:t>参展产品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 w:rsidRPr="00EB7F36">
              <w:rPr>
                <w:rFonts w:ascii="微软雅黑" w:eastAsia="微软雅黑" w:hAnsi="微软雅黑" w:hint="eastAsia"/>
                <w:sz w:val="18"/>
                <w:szCs w:val="18"/>
              </w:rPr>
              <w:t>技术未来市场发展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前景</w:t>
            </w:r>
            <w:r w:rsidRPr="00EB7F36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对所产生的经济效益予以说明</w:t>
            </w:r>
            <w:r w:rsidRPr="00EB7F36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</w:tc>
      </w:tr>
      <w:tr w:rsidR="00E36EC6" w:rsidRPr="001A724A" w:rsidTr="00D94E2C">
        <w:trPr>
          <w:trHeight w:val="2375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E36EC6" w:rsidRDefault="00E36EC6" w:rsidP="00E36EC6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是否有与国内外合作机构在现场举办签约仪式的意向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36EC6" w:rsidRPr="00C8216F" w:rsidRDefault="00E36EC6" w:rsidP="00E36EC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BA0FC3">
              <w:rPr>
                <w:rFonts w:ascii="微软雅黑" w:eastAsia="微软雅黑" w:hAnsi="微软雅黑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企业结合自身现有在谈业务，是否有意愿与合作机构在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展览现场举办现场签约</w:t>
            </w:r>
            <w:r w:rsidRPr="00BA0FC3">
              <w:rPr>
                <w:rFonts w:ascii="微软雅黑" w:eastAsia="微软雅黑" w:hAnsi="微软雅黑" w:hint="eastAsia"/>
                <w:sz w:val="18"/>
                <w:szCs w:val="18"/>
              </w:rPr>
              <w:t>仪式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EB6535" w:rsidRPr="001A724A" w:rsidTr="00D94E2C">
        <w:trPr>
          <w:trHeight w:val="2466"/>
          <w:tblCellSpacing w:w="20" w:type="dxa"/>
          <w:jc w:val="center"/>
        </w:trPr>
        <w:tc>
          <w:tcPr>
            <w:tcW w:w="2412" w:type="dxa"/>
            <w:gridSpan w:val="3"/>
            <w:shd w:val="clear" w:color="auto" w:fill="F3F3F3"/>
            <w:vAlign w:val="center"/>
          </w:tcPr>
          <w:p w:rsidR="00806682" w:rsidRDefault="00EB6535" w:rsidP="00806682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带动上下游</w:t>
            </w:r>
            <w:r w:rsidR="00806682">
              <w:rPr>
                <w:rFonts w:ascii="微软雅黑" w:eastAsia="微软雅黑" w:hAnsi="微软雅黑" w:hint="eastAsia"/>
                <w:sz w:val="24"/>
              </w:rPr>
              <w:t>合作</w:t>
            </w:r>
          </w:p>
          <w:p w:rsidR="00EB6535" w:rsidRPr="00EB6535" w:rsidRDefault="00EB6535" w:rsidP="00806682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企业参与</w:t>
            </w:r>
            <w:r w:rsidR="00D7763C">
              <w:rPr>
                <w:rFonts w:ascii="微软雅黑" w:eastAsia="微软雅黑" w:hAnsi="微软雅黑" w:hint="eastAsia"/>
                <w:sz w:val="24"/>
              </w:rPr>
              <w:t>推广</w:t>
            </w:r>
          </w:p>
        </w:tc>
        <w:tc>
          <w:tcPr>
            <w:tcW w:w="8234" w:type="dxa"/>
            <w:gridSpan w:val="8"/>
            <w:shd w:val="clear" w:color="auto" w:fill="auto"/>
          </w:tcPr>
          <w:p w:rsidR="00EB6535" w:rsidRPr="006B217C" w:rsidRDefault="00806682" w:rsidP="00630839">
            <w:pPr>
              <w:tabs>
                <w:tab w:val="left" w:pos="6090"/>
              </w:tabs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（</w:t>
            </w:r>
            <w:r w:rsidR="00630839">
              <w:rPr>
                <w:rFonts w:ascii="微软雅黑" w:eastAsia="微软雅黑" w:hAnsi="微软雅黑"/>
                <w:sz w:val="18"/>
                <w:szCs w:val="18"/>
              </w:rPr>
              <w:t>组织已开展技术</w:t>
            </w:r>
            <w:r w:rsidR="00630839">
              <w:rPr>
                <w:rFonts w:ascii="微软雅黑" w:eastAsia="微软雅黑" w:hAnsi="微软雅黑" w:hint="eastAsia"/>
                <w:sz w:val="18"/>
                <w:szCs w:val="18"/>
              </w:rPr>
              <w:t>合作的</w:t>
            </w:r>
            <w:r w:rsidR="00F95A65"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  <w:r w:rsidR="00630839">
              <w:rPr>
                <w:rFonts w:ascii="微软雅黑" w:eastAsia="微软雅黑" w:hAnsi="微软雅黑" w:hint="eastAsia"/>
                <w:sz w:val="18"/>
                <w:szCs w:val="18"/>
              </w:rPr>
              <w:t>企业参与展览展示或宣传推广，</w:t>
            </w:r>
            <w:r w:rsidR="00F95A65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="00630839">
              <w:rPr>
                <w:rFonts w:ascii="微软雅黑" w:eastAsia="微软雅黑" w:hAnsi="微软雅黑" w:hint="eastAsia"/>
                <w:sz w:val="18"/>
                <w:szCs w:val="18"/>
              </w:rPr>
              <w:t>罗列企业名称</w:t>
            </w:r>
            <w:r w:rsidR="00F95A65">
              <w:rPr>
                <w:rFonts w:ascii="微软雅黑" w:eastAsia="微软雅黑" w:hAnsi="微软雅黑" w:hint="eastAsia"/>
                <w:sz w:val="18"/>
                <w:szCs w:val="18"/>
              </w:rPr>
              <w:t>，说明其相关性</w:t>
            </w:r>
            <w:r w:rsidR="00630839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</w:tbl>
    <w:p w:rsidR="00E425D3" w:rsidRDefault="00865634" w:rsidP="00BA0FC3">
      <w:pPr>
        <w:spacing w:line="360" w:lineRule="auto"/>
        <w:ind w:rightChars="-361" w:right="-758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>以上信息请如</w:t>
      </w:r>
      <w:r w:rsidR="00BA0FC3">
        <w:rPr>
          <w:rFonts w:asciiTheme="minorEastAsia" w:eastAsiaTheme="minorEastAsia" w:hAnsiTheme="minorEastAsia" w:hint="eastAsia"/>
          <w:b/>
          <w:sz w:val="18"/>
          <w:szCs w:val="18"/>
        </w:rPr>
        <w:t>实填写</w:t>
      </w:r>
      <w:r w:rsidR="00E0651A" w:rsidRPr="00E0651A">
        <w:rPr>
          <w:rFonts w:asciiTheme="minorEastAsia" w:eastAsiaTheme="minorEastAsia" w:hAnsiTheme="minorEastAsia" w:hint="eastAsia"/>
          <w:b/>
          <w:sz w:val="18"/>
          <w:szCs w:val="18"/>
        </w:rPr>
        <w:t>。</w:t>
      </w:r>
    </w:p>
    <w:p w:rsidR="002D3882" w:rsidRPr="002D3882" w:rsidRDefault="002D3882" w:rsidP="005F3414">
      <w:pPr>
        <w:spacing w:line="360" w:lineRule="auto"/>
        <w:ind w:rightChars="-361" w:right="-758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 w:rsidRPr="002D3882">
        <w:rPr>
          <w:rFonts w:asciiTheme="minorEastAsia" w:eastAsiaTheme="minorEastAsia" w:hAnsiTheme="minorEastAsia" w:hint="eastAsia"/>
          <w:b/>
          <w:sz w:val="18"/>
          <w:szCs w:val="18"/>
        </w:rPr>
        <w:t xml:space="preserve">联系人：张士春  </w:t>
      </w:r>
      <w:r w:rsidRPr="005F3414">
        <w:rPr>
          <w:rFonts w:asciiTheme="minorEastAsia" w:eastAsiaTheme="minorEastAsia" w:hAnsiTheme="minorEastAsia" w:hint="eastAsia"/>
          <w:b/>
          <w:sz w:val="18"/>
          <w:szCs w:val="18"/>
        </w:rPr>
        <w:t>010-</w:t>
      </w:r>
      <w:r w:rsidR="005F3414" w:rsidRPr="005F3414">
        <w:rPr>
          <w:rFonts w:asciiTheme="minorEastAsia" w:eastAsiaTheme="minorEastAsia" w:hAnsiTheme="minorEastAsia" w:hint="eastAsia"/>
          <w:b/>
          <w:sz w:val="18"/>
          <w:szCs w:val="18"/>
        </w:rPr>
        <w:t>55565368</w:t>
      </w:r>
      <w:r w:rsidRPr="005F3414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2D3882">
        <w:rPr>
          <w:rFonts w:asciiTheme="minorEastAsia" w:eastAsiaTheme="minorEastAsia" w:hAnsiTheme="minorEastAsia"/>
          <w:b/>
          <w:sz w:val="18"/>
          <w:szCs w:val="18"/>
        </w:rPr>
        <w:t xml:space="preserve">  18600965598</w:t>
      </w:r>
    </w:p>
    <w:sectPr w:rsidR="002D3882" w:rsidRPr="002D3882" w:rsidSect="00C85C2D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94" w:rsidRDefault="006A5C94" w:rsidP="00097A86">
      <w:r>
        <w:separator/>
      </w:r>
    </w:p>
  </w:endnote>
  <w:endnote w:type="continuationSeparator" w:id="0">
    <w:p w:rsidR="006A5C94" w:rsidRDefault="006A5C94" w:rsidP="0009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94" w:rsidRDefault="006A5C94" w:rsidP="00097A86">
      <w:r>
        <w:separator/>
      </w:r>
    </w:p>
  </w:footnote>
  <w:footnote w:type="continuationSeparator" w:id="0">
    <w:p w:rsidR="006A5C94" w:rsidRDefault="006A5C94" w:rsidP="0009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FB" w:rsidRDefault="00E36EC6" w:rsidP="00B935CA">
    <w:pPr>
      <w:pStyle w:val="a3"/>
      <w:tabs>
        <w:tab w:val="clear" w:pos="8306"/>
        <w:tab w:val="right" w:pos="8080"/>
      </w:tabs>
      <w:ind w:rightChars="42" w:right="88"/>
      <w:jc w:val="right"/>
      <w:rPr>
        <w:b/>
      </w:rPr>
    </w:pPr>
    <w:r>
      <w:rPr>
        <w:rFonts w:hint="eastAsia"/>
        <w:b/>
      </w:rPr>
      <w:t>北京市广播电视科技企业“走出去”国际交流与合作</w:t>
    </w:r>
  </w:p>
  <w:p w:rsidR="00B935CA" w:rsidRPr="00B935CA" w:rsidRDefault="00B935CA" w:rsidP="00B935CA">
    <w:pPr>
      <w:pStyle w:val="a3"/>
      <w:tabs>
        <w:tab w:val="clear" w:pos="8306"/>
        <w:tab w:val="right" w:pos="8080"/>
      </w:tabs>
      <w:wordWrap w:val="0"/>
      <w:ind w:rightChars="42" w:right="88"/>
      <w:jc w:val="right"/>
      <w:rPr>
        <w:b/>
      </w:rPr>
    </w:pPr>
    <w:r>
      <w:rPr>
        <w:rFonts w:hint="eastAsia"/>
        <w:b/>
      </w:rPr>
      <w:t>组织参加</w:t>
    </w:r>
    <w:r w:rsidR="00F92DD2">
      <w:rPr>
        <w:rFonts w:hint="eastAsia"/>
        <w:b/>
      </w:rPr>
      <w:t>荷兰阿姆斯特丹国际广播电视设备展览会</w:t>
    </w:r>
    <w:r w:rsidR="00B667FA" w:rsidRPr="00B667FA">
      <w:rPr>
        <w:rFonts w:hint="eastAsia"/>
        <w:b/>
      </w:rPr>
      <w:t>（</w:t>
    </w:r>
    <w:r w:rsidR="00F92DD2">
      <w:rPr>
        <w:rFonts w:hint="eastAsia"/>
        <w:b/>
      </w:rPr>
      <w:t>IBC</w:t>
    </w:r>
    <w:r w:rsidR="00B667FA" w:rsidRPr="00B667FA">
      <w:rPr>
        <w:b/>
      </w:rPr>
      <w:t>2023</w:t>
    </w:r>
    <w:r w:rsidR="00B667FA" w:rsidRPr="00B667FA">
      <w:rPr>
        <w:rFonts w:hint="eastAsia"/>
        <w:b/>
      </w:rPr>
      <w:t>）</w:t>
    </w:r>
    <w:r>
      <w:rPr>
        <w:rFonts w:hint="eastAsia"/>
        <w:b/>
      </w:rPr>
      <w:t>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7F5"/>
    <w:multiLevelType w:val="hybridMultilevel"/>
    <w:tmpl w:val="8DE05AA8"/>
    <w:lvl w:ilvl="0" w:tplc="3AA669FE">
      <w:start w:val="1"/>
      <w:numFmt w:val="decimal"/>
      <w:lvlText w:val="%1."/>
      <w:lvlJc w:val="left"/>
      <w:pPr>
        <w:ind w:left="902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7C12DD7"/>
    <w:multiLevelType w:val="hybridMultilevel"/>
    <w:tmpl w:val="B7DE754E"/>
    <w:lvl w:ilvl="0" w:tplc="0409000B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25950503"/>
    <w:multiLevelType w:val="hybridMultilevel"/>
    <w:tmpl w:val="4D064D50"/>
    <w:lvl w:ilvl="0" w:tplc="C15691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677EF3"/>
    <w:multiLevelType w:val="hybridMultilevel"/>
    <w:tmpl w:val="8780D0F6"/>
    <w:lvl w:ilvl="0" w:tplc="2744CEB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C922E5"/>
    <w:multiLevelType w:val="hybridMultilevel"/>
    <w:tmpl w:val="398AEA9C"/>
    <w:lvl w:ilvl="0" w:tplc="A2588FF6">
      <w:start w:val="2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6"/>
    <w:rsid w:val="00002945"/>
    <w:rsid w:val="00027FB9"/>
    <w:rsid w:val="000344BE"/>
    <w:rsid w:val="00037097"/>
    <w:rsid w:val="00046365"/>
    <w:rsid w:val="00050F49"/>
    <w:rsid w:val="00057B42"/>
    <w:rsid w:val="00060753"/>
    <w:rsid w:val="00084FFB"/>
    <w:rsid w:val="00097A86"/>
    <w:rsid w:val="000A17C5"/>
    <w:rsid w:val="000D1BA5"/>
    <w:rsid w:val="000D4EDB"/>
    <w:rsid w:val="000D52BE"/>
    <w:rsid w:val="000E4FC7"/>
    <w:rsid w:val="000F0124"/>
    <w:rsid w:val="000F65CF"/>
    <w:rsid w:val="0011446A"/>
    <w:rsid w:val="00117868"/>
    <w:rsid w:val="00132840"/>
    <w:rsid w:val="00153A85"/>
    <w:rsid w:val="00160887"/>
    <w:rsid w:val="00162A92"/>
    <w:rsid w:val="001709EE"/>
    <w:rsid w:val="0019195F"/>
    <w:rsid w:val="001B7F59"/>
    <w:rsid w:val="001C1FD6"/>
    <w:rsid w:val="001F724F"/>
    <w:rsid w:val="00220BB6"/>
    <w:rsid w:val="002252EC"/>
    <w:rsid w:val="002330C0"/>
    <w:rsid w:val="002365B0"/>
    <w:rsid w:val="00242BA3"/>
    <w:rsid w:val="00270957"/>
    <w:rsid w:val="002B254D"/>
    <w:rsid w:val="002D2E70"/>
    <w:rsid w:val="002D3882"/>
    <w:rsid w:val="002E619D"/>
    <w:rsid w:val="002E798F"/>
    <w:rsid w:val="0030675B"/>
    <w:rsid w:val="00331481"/>
    <w:rsid w:val="00334E50"/>
    <w:rsid w:val="00367322"/>
    <w:rsid w:val="003677B1"/>
    <w:rsid w:val="00383965"/>
    <w:rsid w:val="003A5816"/>
    <w:rsid w:val="003B60F4"/>
    <w:rsid w:val="003D34E3"/>
    <w:rsid w:val="003E184A"/>
    <w:rsid w:val="003F064B"/>
    <w:rsid w:val="003F0877"/>
    <w:rsid w:val="00422F7E"/>
    <w:rsid w:val="00426574"/>
    <w:rsid w:val="004509DD"/>
    <w:rsid w:val="00450CF1"/>
    <w:rsid w:val="00454DB3"/>
    <w:rsid w:val="00465465"/>
    <w:rsid w:val="00466A68"/>
    <w:rsid w:val="00482BE6"/>
    <w:rsid w:val="00482F65"/>
    <w:rsid w:val="0049061E"/>
    <w:rsid w:val="00497638"/>
    <w:rsid w:val="00497AF8"/>
    <w:rsid w:val="004A0E94"/>
    <w:rsid w:val="004C1FA4"/>
    <w:rsid w:val="004D6527"/>
    <w:rsid w:val="004D7B35"/>
    <w:rsid w:val="004E3E25"/>
    <w:rsid w:val="00506483"/>
    <w:rsid w:val="00512EA8"/>
    <w:rsid w:val="00513D13"/>
    <w:rsid w:val="005179A7"/>
    <w:rsid w:val="00530AC0"/>
    <w:rsid w:val="00550348"/>
    <w:rsid w:val="00551196"/>
    <w:rsid w:val="00560C75"/>
    <w:rsid w:val="005700FE"/>
    <w:rsid w:val="00584E42"/>
    <w:rsid w:val="00586E66"/>
    <w:rsid w:val="00594BD0"/>
    <w:rsid w:val="005B50AB"/>
    <w:rsid w:val="005B5D85"/>
    <w:rsid w:val="005C2A81"/>
    <w:rsid w:val="005D3B86"/>
    <w:rsid w:val="005D3CD2"/>
    <w:rsid w:val="005D4813"/>
    <w:rsid w:val="005E0049"/>
    <w:rsid w:val="005F1F6D"/>
    <w:rsid w:val="005F3414"/>
    <w:rsid w:val="005F3F1B"/>
    <w:rsid w:val="00614209"/>
    <w:rsid w:val="006144B9"/>
    <w:rsid w:val="006155E9"/>
    <w:rsid w:val="00622513"/>
    <w:rsid w:val="00630839"/>
    <w:rsid w:val="006442A2"/>
    <w:rsid w:val="00674AC2"/>
    <w:rsid w:val="006A5C94"/>
    <w:rsid w:val="006B217C"/>
    <w:rsid w:val="006C3F53"/>
    <w:rsid w:val="0070742B"/>
    <w:rsid w:val="007079C2"/>
    <w:rsid w:val="00751CD2"/>
    <w:rsid w:val="00761F50"/>
    <w:rsid w:val="00772C8E"/>
    <w:rsid w:val="00773809"/>
    <w:rsid w:val="00781865"/>
    <w:rsid w:val="00782A6E"/>
    <w:rsid w:val="007A3DC2"/>
    <w:rsid w:val="007B3B95"/>
    <w:rsid w:val="007C10D9"/>
    <w:rsid w:val="007C7E09"/>
    <w:rsid w:val="007F25C7"/>
    <w:rsid w:val="007F715C"/>
    <w:rsid w:val="0080031B"/>
    <w:rsid w:val="00806682"/>
    <w:rsid w:val="00811600"/>
    <w:rsid w:val="0082274B"/>
    <w:rsid w:val="00836C29"/>
    <w:rsid w:val="0084535C"/>
    <w:rsid w:val="00855B28"/>
    <w:rsid w:val="00865634"/>
    <w:rsid w:val="008728AF"/>
    <w:rsid w:val="00872C64"/>
    <w:rsid w:val="00872D03"/>
    <w:rsid w:val="00874C9D"/>
    <w:rsid w:val="00887C00"/>
    <w:rsid w:val="00891D9B"/>
    <w:rsid w:val="008B52A6"/>
    <w:rsid w:val="008C1F2B"/>
    <w:rsid w:val="008C2558"/>
    <w:rsid w:val="008C34CF"/>
    <w:rsid w:val="008F1F14"/>
    <w:rsid w:val="008F5B74"/>
    <w:rsid w:val="00904F9B"/>
    <w:rsid w:val="00921C6C"/>
    <w:rsid w:val="009455AF"/>
    <w:rsid w:val="00955C68"/>
    <w:rsid w:val="0095746C"/>
    <w:rsid w:val="009760B6"/>
    <w:rsid w:val="00977B3A"/>
    <w:rsid w:val="00984800"/>
    <w:rsid w:val="009907C8"/>
    <w:rsid w:val="0099353E"/>
    <w:rsid w:val="009940DB"/>
    <w:rsid w:val="009A656F"/>
    <w:rsid w:val="009B7507"/>
    <w:rsid w:val="009F2C22"/>
    <w:rsid w:val="009F2DCF"/>
    <w:rsid w:val="00A02C05"/>
    <w:rsid w:val="00A10D29"/>
    <w:rsid w:val="00A23CEB"/>
    <w:rsid w:val="00A2621D"/>
    <w:rsid w:val="00A42CCE"/>
    <w:rsid w:val="00A46581"/>
    <w:rsid w:val="00A602AA"/>
    <w:rsid w:val="00A71B48"/>
    <w:rsid w:val="00A754BC"/>
    <w:rsid w:val="00A756B6"/>
    <w:rsid w:val="00A8526A"/>
    <w:rsid w:val="00A87A3F"/>
    <w:rsid w:val="00A97282"/>
    <w:rsid w:val="00AA5A94"/>
    <w:rsid w:val="00AD197B"/>
    <w:rsid w:val="00AD7A47"/>
    <w:rsid w:val="00AF4E37"/>
    <w:rsid w:val="00B20428"/>
    <w:rsid w:val="00B2197B"/>
    <w:rsid w:val="00B26848"/>
    <w:rsid w:val="00B35900"/>
    <w:rsid w:val="00B37883"/>
    <w:rsid w:val="00B4432D"/>
    <w:rsid w:val="00B45E32"/>
    <w:rsid w:val="00B4792D"/>
    <w:rsid w:val="00B534CC"/>
    <w:rsid w:val="00B53C9E"/>
    <w:rsid w:val="00B667FA"/>
    <w:rsid w:val="00B73B1A"/>
    <w:rsid w:val="00B76E9E"/>
    <w:rsid w:val="00B87E29"/>
    <w:rsid w:val="00B935CA"/>
    <w:rsid w:val="00B944DF"/>
    <w:rsid w:val="00B97A59"/>
    <w:rsid w:val="00BA0FC3"/>
    <w:rsid w:val="00BC70CE"/>
    <w:rsid w:val="00BD0720"/>
    <w:rsid w:val="00BE1805"/>
    <w:rsid w:val="00BF6599"/>
    <w:rsid w:val="00C20F80"/>
    <w:rsid w:val="00C365EE"/>
    <w:rsid w:val="00C649A8"/>
    <w:rsid w:val="00C76D79"/>
    <w:rsid w:val="00C8216F"/>
    <w:rsid w:val="00C85C2D"/>
    <w:rsid w:val="00C861D8"/>
    <w:rsid w:val="00C90979"/>
    <w:rsid w:val="00C97117"/>
    <w:rsid w:val="00CA08D6"/>
    <w:rsid w:val="00CD5953"/>
    <w:rsid w:val="00CE0EFD"/>
    <w:rsid w:val="00CF0B38"/>
    <w:rsid w:val="00CF1B26"/>
    <w:rsid w:val="00D003A6"/>
    <w:rsid w:val="00D05E06"/>
    <w:rsid w:val="00D072DB"/>
    <w:rsid w:val="00D1021C"/>
    <w:rsid w:val="00D14A51"/>
    <w:rsid w:val="00D174FC"/>
    <w:rsid w:val="00D272E1"/>
    <w:rsid w:val="00D418A9"/>
    <w:rsid w:val="00D44696"/>
    <w:rsid w:val="00D529B0"/>
    <w:rsid w:val="00D70A23"/>
    <w:rsid w:val="00D74E56"/>
    <w:rsid w:val="00D7763C"/>
    <w:rsid w:val="00D779A7"/>
    <w:rsid w:val="00D803C8"/>
    <w:rsid w:val="00D80DC1"/>
    <w:rsid w:val="00D8319C"/>
    <w:rsid w:val="00D84D44"/>
    <w:rsid w:val="00D9230D"/>
    <w:rsid w:val="00D94DFD"/>
    <w:rsid w:val="00D94E2C"/>
    <w:rsid w:val="00DA2B72"/>
    <w:rsid w:val="00DD193F"/>
    <w:rsid w:val="00DE25EB"/>
    <w:rsid w:val="00DF24EB"/>
    <w:rsid w:val="00DF499E"/>
    <w:rsid w:val="00E0362F"/>
    <w:rsid w:val="00E0651A"/>
    <w:rsid w:val="00E125F6"/>
    <w:rsid w:val="00E133E6"/>
    <w:rsid w:val="00E14666"/>
    <w:rsid w:val="00E22D49"/>
    <w:rsid w:val="00E26980"/>
    <w:rsid w:val="00E36310"/>
    <w:rsid w:val="00E36EC6"/>
    <w:rsid w:val="00E425D3"/>
    <w:rsid w:val="00E5451E"/>
    <w:rsid w:val="00E72907"/>
    <w:rsid w:val="00E81203"/>
    <w:rsid w:val="00E845B2"/>
    <w:rsid w:val="00E847F5"/>
    <w:rsid w:val="00E92EDF"/>
    <w:rsid w:val="00EA00E1"/>
    <w:rsid w:val="00EA3FCD"/>
    <w:rsid w:val="00EB20CC"/>
    <w:rsid w:val="00EB6535"/>
    <w:rsid w:val="00EB7F36"/>
    <w:rsid w:val="00ED53A0"/>
    <w:rsid w:val="00EE052A"/>
    <w:rsid w:val="00EF2443"/>
    <w:rsid w:val="00EF2948"/>
    <w:rsid w:val="00F200AB"/>
    <w:rsid w:val="00F32BE9"/>
    <w:rsid w:val="00F348F7"/>
    <w:rsid w:val="00F62E9E"/>
    <w:rsid w:val="00F679F9"/>
    <w:rsid w:val="00F70A7E"/>
    <w:rsid w:val="00F70FD6"/>
    <w:rsid w:val="00F7184A"/>
    <w:rsid w:val="00F71FAC"/>
    <w:rsid w:val="00F75050"/>
    <w:rsid w:val="00F83B5F"/>
    <w:rsid w:val="00F92DD2"/>
    <w:rsid w:val="00F95A65"/>
    <w:rsid w:val="00F96632"/>
    <w:rsid w:val="00FA089D"/>
    <w:rsid w:val="00FB2F9C"/>
    <w:rsid w:val="00FD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8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A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A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1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CD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B35900"/>
    <w:pPr>
      <w:ind w:firstLineChars="200" w:firstLine="420"/>
    </w:pPr>
  </w:style>
  <w:style w:type="character" w:styleId="a7">
    <w:name w:val="Hyperlink"/>
    <w:basedOn w:val="a0"/>
    <w:rsid w:val="00872D03"/>
    <w:rPr>
      <w:color w:val="0000FF"/>
      <w:u w:val="single"/>
    </w:rPr>
  </w:style>
  <w:style w:type="table" w:styleId="a8">
    <w:name w:val="Table Grid"/>
    <w:basedOn w:val="a1"/>
    <w:uiPriority w:val="59"/>
    <w:rsid w:val="00E363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B4432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4432D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unhideWhenUsed/>
    <w:rsid w:val="00F32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8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A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A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1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CD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B35900"/>
    <w:pPr>
      <w:ind w:firstLineChars="200" w:firstLine="420"/>
    </w:pPr>
  </w:style>
  <w:style w:type="character" w:styleId="a7">
    <w:name w:val="Hyperlink"/>
    <w:basedOn w:val="a0"/>
    <w:rsid w:val="00872D03"/>
    <w:rPr>
      <w:color w:val="0000FF"/>
      <w:u w:val="single"/>
    </w:rPr>
  </w:style>
  <w:style w:type="table" w:styleId="a8">
    <w:name w:val="Table Grid"/>
    <w:basedOn w:val="a1"/>
    <w:uiPriority w:val="59"/>
    <w:rsid w:val="00E363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B4432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4432D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unhideWhenUsed/>
    <w:rsid w:val="00F32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0DC9-3A35-40BA-BC95-C9B81566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张帅</cp:lastModifiedBy>
  <cp:revision>4</cp:revision>
  <cp:lastPrinted>2015-11-24T05:46:00Z</cp:lastPrinted>
  <dcterms:created xsi:type="dcterms:W3CDTF">2023-06-25T07:08:00Z</dcterms:created>
  <dcterms:modified xsi:type="dcterms:W3CDTF">2023-06-26T06:40:00Z</dcterms:modified>
</cp:coreProperties>
</file>