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384"/>
        <w:gridCol w:w="41"/>
        <w:gridCol w:w="141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项目名称：北京媒体融合发展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管理——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网络视听行业社会责任建设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1EA21B9F"/>
    <w:rsid w:val="78FFB2BA"/>
    <w:rsid w:val="EEEA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2021-03-26T00:00:00Z</dcterms:created>
  <dc:creator>吉芳</dc:creator>
  <cp:lastModifiedBy>user</cp:lastModifiedBy>
  <cp:lastPrinted>2020-05-15T19:30:00Z</cp:lastPrinted>
  <dcterms:modified xsi:type="dcterms:W3CDTF">2023-02-08T09:51:22Z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D2327793F941424B83D57F4410A60811</vt:lpwstr>
  </property>
</Properties>
</file>